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4B166A" w14:textId="77777777" w:rsidR="00C92DAA" w:rsidRPr="00EA59A6" w:rsidRDefault="00C92DAA" w:rsidP="00C92DAA">
      <w:pPr>
        <w:pStyle w:val="Bezmezer"/>
        <w:rPr>
          <w:rFonts w:ascii="Calibri" w:hAnsi="Calibri" w:cs="Calibri"/>
          <w:i/>
          <w:iCs/>
          <w:sz w:val="22"/>
          <w:szCs w:val="22"/>
        </w:rPr>
      </w:pPr>
    </w:p>
    <w:p w14:paraId="18041AB3" w14:textId="77777777" w:rsidR="00E473AB" w:rsidRPr="00EA59A6" w:rsidRDefault="00E473AB" w:rsidP="00C92DAA">
      <w:pPr>
        <w:pStyle w:val="Bezmezer"/>
        <w:rPr>
          <w:rFonts w:ascii="Calibri" w:hAnsi="Calibri" w:cs="Calibri"/>
          <w:i/>
          <w:iCs/>
          <w:sz w:val="22"/>
          <w:szCs w:val="22"/>
        </w:rPr>
      </w:pPr>
    </w:p>
    <w:p w14:paraId="1E46047D" w14:textId="77777777" w:rsidR="00E473AB" w:rsidRPr="00EA59A6" w:rsidRDefault="00E473AB" w:rsidP="00C92DAA">
      <w:pPr>
        <w:pStyle w:val="Bezmezer"/>
        <w:rPr>
          <w:rFonts w:ascii="Calibri" w:hAnsi="Calibri" w:cs="Calibri"/>
          <w:i/>
          <w:iCs/>
          <w:sz w:val="22"/>
          <w:szCs w:val="22"/>
        </w:rPr>
      </w:pPr>
    </w:p>
    <w:p w14:paraId="117374CC" w14:textId="77777777" w:rsidR="00E473AB" w:rsidRPr="00941B1E" w:rsidRDefault="00E473AB" w:rsidP="00C92DAA">
      <w:pPr>
        <w:pStyle w:val="Bezmezer"/>
        <w:rPr>
          <w:rFonts w:ascii="Calibri" w:hAnsi="Calibri" w:cs="Calibri"/>
          <w:i/>
          <w:iCs/>
        </w:rPr>
      </w:pPr>
    </w:p>
    <w:p w14:paraId="61947A79" w14:textId="77777777" w:rsidR="00E473AB" w:rsidRPr="00941B1E" w:rsidRDefault="00E473AB" w:rsidP="00C92DAA">
      <w:pPr>
        <w:pStyle w:val="Bezmezer"/>
        <w:rPr>
          <w:rFonts w:ascii="Calibri" w:hAnsi="Calibri" w:cs="Calibri"/>
          <w:i/>
          <w:iCs/>
        </w:rPr>
      </w:pPr>
    </w:p>
    <w:p w14:paraId="0165828A" w14:textId="4F1CA734" w:rsidR="00C92DAA" w:rsidRPr="00941B1E" w:rsidRDefault="00C92DAA" w:rsidP="00C92DAA">
      <w:pPr>
        <w:widowControl w:val="0"/>
        <w:spacing w:after="120" w:line="270" w:lineRule="atLeast"/>
        <w:jc w:val="center"/>
        <w:outlineLvl w:val="3"/>
        <w:rPr>
          <w:rFonts w:ascii="Calibri" w:eastAsia="Times New Roman" w:hAnsi="Calibri" w:cs="Calibri"/>
          <w:b/>
          <w:bCs/>
          <w:caps/>
          <w:kern w:val="0"/>
          <w14:ligatures w14:val="none"/>
        </w:rPr>
      </w:pPr>
      <w:r w:rsidRPr="00941B1E">
        <w:rPr>
          <w:rFonts w:ascii="Calibri" w:eastAsia="Times New Roman" w:hAnsi="Calibri" w:cs="Calibri"/>
          <w:b/>
          <w:caps/>
          <w:kern w:val="0"/>
          <w14:ligatures w14:val="none"/>
        </w:rPr>
        <w:t xml:space="preserve"> </w:t>
      </w:r>
      <w:r w:rsidRPr="00941B1E">
        <w:rPr>
          <w:rFonts w:ascii="Calibri" w:eastAsia="Times New Roman" w:hAnsi="Calibri" w:cs="Calibri"/>
          <w:b/>
          <w:bCs/>
          <w:caps/>
          <w:kern w:val="0"/>
          <w14:ligatures w14:val="none"/>
        </w:rPr>
        <w:t xml:space="preserve">Zadávací dokumentace </w:t>
      </w:r>
    </w:p>
    <w:p w14:paraId="069E182F" w14:textId="77777777" w:rsidR="00E473AB" w:rsidRPr="00941B1E" w:rsidRDefault="00E473AB" w:rsidP="00C92DAA">
      <w:pPr>
        <w:widowControl w:val="0"/>
        <w:spacing w:after="120" w:line="270" w:lineRule="atLeast"/>
        <w:jc w:val="center"/>
        <w:outlineLvl w:val="3"/>
        <w:rPr>
          <w:rFonts w:ascii="Calibri" w:eastAsia="Times New Roman" w:hAnsi="Calibri" w:cs="Calibri"/>
          <w:b/>
          <w:bCs/>
          <w:caps/>
          <w:kern w:val="0"/>
          <w14:ligatures w14:val="none"/>
        </w:rPr>
      </w:pPr>
    </w:p>
    <w:p w14:paraId="35B0923F" w14:textId="3C32091C" w:rsidR="00C92DAA" w:rsidRPr="00941B1E" w:rsidRDefault="00E473AB" w:rsidP="00E473AB">
      <w:pPr>
        <w:jc w:val="center"/>
        <w:rPr>
          <w:rFonts w:ascii="Calibri" w:hAnsi="Calibri" w:cs="Calibri"/>
        </w:rPr>
      </w:pPr>
      <w:r w:rsidRPr="00941B1E">
        <w:rPr>
          <w:rFonts w:ascii="Calibri" w:hAnsi="Calibri" w:cs="Calibri"/>
        </w:rPr>
        <w:t>pro nadlimitní veřejnou zakázku na dodávky s názvem</w:t>
      </w:r>
    </w:p>
    <w:p w14:paraId="332A928F" w14:textId="77777777" w:rsidR="00A97D96" w:rsidRPr="00941B1E" w:rsidRDefault="00A97D96" w:rsidP="00A97D96">
      <w:pPr>
        <w:widowControl w:val="0"/>
        <w:spacing w:after="120" w:line="270" w:lineRule="atLeast"/>
        <w:jc w:val="center"/>
        <w:outlineLvl w:val="3"/>
        <w:rPr>
          <w:rFonts w:ascii="Calibri" w:eastAsia="Times New Roman" w:hAnsi="Calibri" w:cs="Calibri"/>
          <w:b/>
          <w:bCs/>
          <w:i/>
          <w:iCs/>
          <w:caps/>
          <w:kern w:val="0"/>
          <w14:ligatures w14:val="none"/>
        </w:rPr>
      </w:pPr>
    </w:p>
    <w:p w14:paraId="1FF3A3AB" w14:textId="5AEB18BB" w:rsidR="00A97D96" w:rsidRPr="00941B1E" w:rsidRDefault="00A97D96" w:rsidP="00A97D96">
      <w:pPr>
        <w:widowControl w:val="0"/>
        <w:spacing w:after="120" w:line="270" w:lineRule="atLeast"/>
        <w:jc w:val="center"/>
        <w:outlineLvl w:val="3"/>
        <w:rPr>
          <w:rFonts w:ascii="Calibri" w:eastAsia="Times New Roman" w:hAnsi="Calibri" w:cs="Calibri"/>
          <w:b/>
          <w:bCs/>
          <w:i/>
          <w:iCs/>
          <w:caps/>
          <w:kern w:val="0"/>
          <w14:ligatures w14:val="none"/>
        </w:rPr>
      </w:pPr>
      <w:r w:rsidRPr="00941B1E">
        <w:rPr>
          <w:rFonts w:ascii="Calibri" w:eastAsia="Times New Roman" w:hAnsi="Calibri" w:cs="Calibri"/>
          <w:b/>
          <w:bCs/>
          <w:i/>
          <w:iCs/>
          <w:caps/>
          <w:kern w:val="0"/>
          <w14:ligatures w14:val="none"/>
        </w:rPr>
        <w:t xml:space="preserve"> „Kybernetická bezpečnost – MěÚ Vyškov</w:t>
      </w:r>
      <w:r w:rsidR="00D94376">
        <w:rPr>
          <w:rFonts w:ascii="Calibri" w:eastAsia="Times New Roman" w:hAnsi="Calibri" w:cs="Calibri"/>
          <w:b/>
          <w:bCs/>
          <w:i/>
          <w:iCs/>
          <w:caps/>
          <w:kern w:val="0"/>
          <w14:ligatures w14:val="none"/>
        </w:rPr>
        <w:t xml:space="preserve"> – </w:t>
      </w:r>
      <w:bookmarkStart w:id="0" w:name="_Hlk201776002"/>
      <w:r w:rsidR="00D94376">
        <w:rPr>
          <w:rFonts w:ascii="Calibri" w:eastAsia="Times New Roman" w:hAnsi="Calibri" w:cs="Calibri"/>
          <w:b/>
          <w:bCs/>
          <w:i/>
          <w:iCs/>
          <w:caps/>
          <w:kern w:val="0"/>
          <w14:ligatures w14:val="none"/>
        </w:rPr>
        <w:t>dodávka technologií</w:t>
      </w:r>
      <w:bookmarkEnd w:id="0"/>
      <w:r w:rsidRPr="00941B1E">
        <w:rPr>
          <w:rFonts w:ascii="Calibri" w:eastAsia="Times New Roman" w:hAnsi="Calibri" w:cs="Calibri"/>
          <w:b/>
          <w:bCs/>
          <w:i/>
          <w:iCs/>
          <w:caps/>
          <w:kern w:val="0"/>
          <w14:ligatures w14:val="none"/>
        </w:rPr>
        <w:t>“</w:t>
      </w:r>
    </w:p>
    <w:p w14:paraId="192AB005" w14:textId="77777777" w:rsidR="00C92DAA" w:rsidRPr="00C92DAA" w:rsidRDefault="00C92DAA" w:rsidP="00C92DAA">
      <w:pPr>
        <w:suppressAutoHyphens/>
        <w:spacing w:after="0" w:line="240" w:lineRule="auto"/>
        <w:jc w:val="both"/>
        <w:rPr>
          <w:rFonts w:ascii="Calibri" w:eastAsia="Times New Roman" w:hAnsi="Calibri" w:cs="Calibri"/>
          <w:kern w:val="0"/>
          <w:sz w:val="22"/>
          <w:szCs w:val="22"/>
          <w14:ligatures w14:val="none"/>
        </w:rPr>
      </w:pPr>
    </w:p>
    <w:p w14:paraId="1191ADBC" w14:textId="680AC83B" w:rsidR="00992BFD" w:rsidRPr="00EA59A6" w:rsidRDefault="00E473AB" w:rsidP="00C92DAA">
      <w:pPr>
        <w:suppressAutoHyphens/>
        <w:spacing w:after="0" w:line="240" w:lineRule="auto"/>
        <w:jc w:val="both"/>
        <w:rPr>
          <w:rFonts w:ascii="Calibri" w:eastAsia="Times New Roman" w:hAnsi="Calibri" w:cs="Calibri"/>
          <w:kern w:val="0"/>
          <w:sz w:val="22"/>
          <w:szCs w:val="22"/>
          <w14:ligatures w14:val="none"/>
        </w:rPr>
      </w:pPr>
      <w:r w:rsidRPr="00EA59A6">
        <w:rPr>
          <w:rFonts w:ascii="Calibri" w:eastAsia="Times New Roman" w:hAnsi="Calibri" w:cs="Calibri"/>
          <w:kern w:val="0"/>
          <w:sz w:val="22"/>
          <w:szCs w:val="22"/>
          <w14:ligatures w14:val="none"/>
        </w:rPr>
        <w:t>podle</w:t>
      </w:r>
      <w:r w:rsidR="00C92DAA" w:rsidRPr="00C92DAA">
        <w:rPr>
          <w:rFonts w:ascii="Calibri" w:eastAsia="Times New Roman" w:hAnsi="Calibri" w:cs="Calibri"/>
          <w:kern w:val="0"/>
          <w:sz w:val="22"/>
          <w:szCs w:val="22"/>
          <w14:ligatures w14:val="none"/>
        </w:rPr>
        <w:t xml:space="preserve"> § 25 zákona č. 134/2016 Sb., o zadávání veřejných</w:t>
      </w:r>
      <w:r w:rsidR="00C92DAA" w:rsidRPr="00EA59A6">
        <w:rPr>
          <w:rFonts w:ascii="Calibri" w:eastAsia="Times New Roman" w:hAnsi="Calibri" w:cs="Calibri"/>
          <w:kern w:val="0"/>
          <w:sz w:val="22"/>
          <w:szCs w:val="22"/>
          <w14:ligatures w14:val="none"/>
        </w:rPr>
        <w:t xml:space="preserve"> z</w:t>
      </w:r>
      <w:r w:rsidR="00C92DAA" w:rsidRPr="00C92DAA">
        <w:rPr>
          <w:rFonts w:ascii="Calibri" w:eastAsia="Times New Roman" w:hAnsi="Calibri" w:cs="Calibri"/>
          <w:kern w:val="0"/>
          <w:sz w:val="22"/>
          <w:szCs w:val="22"/>
          <w14:ligatures w14:val="none"/>
        </w:rPr>
        <w:t>akázek, ve znění pozdějších předpisů,</w:t>
      </w:r>
      <w:r w:rsidR="00C92DAA" w:rsidRPr="00EA59A6">
        <w:rPr>
          <w:rFonts w:ascii="Calibri" w:eastAsia="Times New Roman" w:hAnsi="Calibri" w:cs="Calibri"/>
          <w:kern w:val="0"/>
          <w:sz w:val="22"/>
          <w:szCs w:val="22"/>
          <w14:ligatures w14:val="none"/>
        </w:rPr>
        <w:t xml:space="preserve"> dále také jako „</w:t>
      </w:r>
      <w:r w:rsidRPr="00EA59A6">
        <w:rPr>
          <w:rFonts w:ascii="Calibri" w:eastAsia="Times New Roman" w:hAnsi="Calibri" w:cs="Calibri"/>
          <w:kern w:val="0"/>
          <w:sz w:val="22"/>
          <w:szCs w:val="22"/>
          <w14:ligatures w14:val="none"/>
        </w:rPr>
        <w:t>ZZVZ</w:t>
      </w:r>
      <w:r w:rsidR="00C92DAA" w:rsidRPr="00EA59A6">
        <w:rPr>
          <w:rFonts w:ascii="Calibri" w:eastAsia="Times New Roman" w:hAnsi="Calibri" w:cs="Calibri"/>
          <w:kern w:val="0"/>
          <w:sz w:val="22"/>
          <w:szCs w:val="22"/>
          <w14:ligatures w14:val="none"/>
        </w:rPr>
        <w:t>“</w:t>
      </w:r>
      <w:r w:rsidRPr="00EA59A6">
        <w:rPr>
          <w:rFonts w:ascii="Calibri" w:eastAsia="Times New Roman" w:hAnsi="Calibri" w:cs="Calibri"/>
          <w:kern w:val="0"/>
          <w:sz w:val="22"/>
          <w:szCs w:val="22"/>
          <w14:ligatures w14:val="none"/>
        </w:rPr>
        <w:t xml:space="preserve"> nebo „zákon“</w:t>
      </w:r>
      <w:r w:rsidR="00C92DAA" w:rsidRPr="00C92DAA">
        <w:rPr>
          <w:rFonts w:ascii="Calibri" w:eastAsia="Times New Roman" w:hAnsi="Calibri" w:cs="Calibri"/>
          <w:kern w:val="0"/>
          <w:sz w:val="22"/>
          <w:szCs w:val="22"/>
          <w14:ligatures w14:val="none"/>
        </w:rPr>
        <w:t xml:space="preserve"> </w:t>
      </w:r>
      <w:r w:rsidRPr="00EA59A6">
        <w:rPr>
          <w:rFonts w:ascii="Calibri" w:eastAsia="Times New Roman" w:hAnsi="Calibri" w:cs="Calibri"/>
          <w:kern w:val="0"/>
          <w:sz w:val="22"/>
          <w:szCs w:val="22"/>
          <w14:ligatures w14:val="none"/>
        </w:rPr>
        <w:t xml:space="preserve">zadávané </w:t>
      </w:r>
      <w:r w:rsidR="00C92DAA" w:rsidRPr="00EA59A6">
        <w:rPr>
          <w:rFonts w:ascii="Calibri" w:eastAsia="Times New Roman" w:hAnsi="Calibri" w:cs="Calibri"/>
          <w:kern w:val="0"/>
          <w:sz w:val="22"/>
          <w:szCs w:val="22"/>
          <w14:ligatures w14:val="none"/>
        </w:rPr>
        <w:t xml:space="preserve">v otevřeném zadávacím řízení </w:t>
      </w:r>
      <w:r w:rsidRPr="00EA59A6">
        <w:rPr>
          <w:rFonts w:ascii="Calibri" w:eastAsia="Times New Roman" w:hAnsi="Calibri" w:cs="Calibri"/>
          <w:kern w:val="0"/>
          <w:sz w:val="22"/>
          <w:szCs w:val="22"/>
          <w14:ligatures w14:val="none"/>
        </w:rPr>
        <w:t>podle</w:t>
      </w:r>
      <w:r w:rsidR="00C92DAA" w:rsidRPr="00EA59A6">
        <w:rPr>
          <w:rFonts w:ascii="Calibri" w:eastAsia="Times New Roman" w:hAnsi="Calibri" w:cs="Calibri"/>
          <w:kern w:val="0"/>
          <w:sz w:val="22"/>
          <w:szCs w:val="22"/>
          <w14:ligatures w14:val="none"/>
        </w:rPr>
        <w:t xml:space="preserve"> § 56 zákona</w:t>
      </w:r>
    </w:p>
    <w:p w14:paraId="0D678685" w14:textId="77777777" w:rsidR="00C92DAA" w:rsidRPr="00EA59A6" w:rsidRDefault="00C92DAA" w:rsidP="00C92DAA">
      <w:pPr>
        <w:suppressAutoHyphens/>
        <w:spacing w:after="0" w:line="240" w:lineRule="auto"/>
        <w:jc w:val="both"/>
        <w:rPr>
          <w:rFonts w:ascii="Calibri" w:eastAsia="Times New Roman" w:hAnsi="Calibri" w:cs="Calibri"/>
          <w:kern w:val="0"/>
          <w:sz w:val="22"/>
          <w:szCs w:val="22"/>
          <w14:ligatures w14:val="none"/>
        </w:rPr>
      </w:pPr>
    </w:p>
    <w:p w14:paraId="547BECEE" w14:textId="77777777" w:rsidR="00E473AB" w:rsidRPr="00EA59A6" w:rsidRDefault="00E473AB" w:rsidP="00C92DAA">
      <w:pPr>
        <w:suppressAutoHyphens/>
        <w:spacing w:after="0" w:line="240" w:lineRule="auto"/>
        <w:jc w:val="both"/>
        <w:rPr>
          <w:rFonts w:ascii="Calibri" w:eastAsia="Times New Roman" w:hAnsi="Calibri" w:cs="Calibri"/>
          <w:kern w:val="0"/>
          <w:sz w:val="22"/>
          <w:szCs w:val="22"/>
          <w14:ligatures w14:val="none"/>
        </w:rPr>
      </w:pPr>
    </w:p>
    <w:p w14:paraId="173D0B9C" w14:textId="77777777" w:rsidR="00E473AB" w:rsidRPr="00EA59A6" w:rsidRDefault="00E473AB" w:rsidP="00C92DAA">
      <w:pPr>
        <w:suppressAutoHyphens/>
        <w:spacing w:after="0" w:line="240" w:lineRule="auto"/>
        <w:jc w:val="both"/>
        <w:rPr>
          <w:rFonts w:ascii="Calibri" w:eastAsia="Times New Roman" w:hAnsi="Calibri" w:cs="Calibri"/>
          <w:kern w:val="0"/>
          <w:sz w:val="22"/>
          <w:szCs w:val="22"/>
          <w14:ligatures w14:val="none"/>
        </w:rPr>
      </w:pPr>
    </w:p>
    <w:p w14:paraId="67EC5314" w14:textId="77777777" w:rsidR="00E473AB" w:rsidRPr="00EA59A6" w:rsidRDefault="00E473AB" w:rsidP="00992BFD">
      <w:pPr>
        <w:suppressAutoHyphens/>
        <w:spacing w:after="0" w:line="240" w:lineRule="auto"/>
        <w:jc w:val="both"/>
        <w:rPr>
          <w:rFonts w:ascii="Calibri" w:eastAsia="Times New Roman" w:hAnsi="Calibri" w:cs="Calibri"/>
          <w:kern w:val="0"/>
          <w:sz w:val="22"/>
          <w:szCs w:val="22"/>
          <w:u w:val="single"/>
          <w14:ligatures w14:val="none"/>
        </w:rPr>
      </w:pPr>
    </w:p>
    <w:p w14:paraId="52C2CEC2" w14:textId="77777777" w:rsidR="00E473AB" w:rsidRPr="00EA59A6" w:rsidRDefault="00E473AB" w:rsidP="00992BFD">
      <w:pPr>
        <w:suppressAutoHyphens/>
        <w:spacing w:after="0" w:line="240" w:lineRule="auto"/>
        <w:jc w:val="both"/>
        <w:rPr>
          <w:rFonts w:ascii="Calibri" w:eastAsia="Times New Roman" w:hAnsi="Calibri" w:cs="Calibri"/>
          <w:kern w:val="0"/>
          <w:sz w:val="22"/>
          <w:szCs w:val="22"/>
          <w:u w:val="single"/>
          <w14:ligatures w14:val="none"/>
        </w:rPr>
      </w:pPr>
    </w:p>
    <w:p w14:paraId="3570408B" w14:textId="77777777" w:rsidR="00E473AB" w:rsidRDefault="00E473AB" w:rsidP="00992BFD">
      <w:pPr>
        <w:suppressAutoHyphens/>
        <w:spacing w:after="0" w:line="240" w:lineRule="auto"/>
        <w:jc w:val="both"/>
        <w:rPr>
          <w:rFonts w:ascii="Calibri" w:eastAsia="Times New Roman" w:hAnsi="Calibri" w:cs="Calibri"/>
          <w:kern w:val="0"/>
          <w:sz w:val="22"/>
          <w:szCs w:val="22"/>
          <w:u w:val="single"/>
          <w14:ligatures w14:val="none"/>
        </w:rPr>
      </w:pPr>
    </w:p>
    <w:p w14:paraId="43C647BF" w14:textId="77777777" w:rsidR="003F1867" w:rsidRDefault="003F1867" w:rsidP="00992BFD">
      <w:pPr>
        <w:suppressAutoHyphens/>
        <w:spacing w:after="0" w:line="240" w:lineRule="auto"/>
        <w:jc w:val="both"/>
        <w:rPr>
          <w:rFonts w:ascii="Calibri" w:eastAsia="Times New Roman" w:hAnsi="Calibri" w:cs="Calibri"/>
          <w:kern w:val="0"/>
          <w:sz w:val="22"/>
          <w:szCs w:val="22"/>
          <w:u w:val="single"/>
          <w14:ligatures w14:val="none"/>
        </w:rPr>
      </w:pPr>
    </w:p>
    <w:p w14:paraId="34AAE5EE" w14:textId="77777777" w:rsidR="003F1867" w:rsidRDefault="003F1867" w:rsidP="00992BFD">
      <w:pPr>
        <w:suppressAutoHyphens/>
        <w:spacing w:after="0" w:line="240" w:lineRule="auto"/>
        <w:jc w:val="both"/>
        <w:rPr>
          <w:rFonts w:ascii="Calibri" w:eastAsia="Times New Roman" w:hAnsi="Calibri" w:cs="Calibri"/>
          <w:kern w:val="0"/>
          <w:sz w:val="22"/>
          <w:szCs w:val="22"/>
          <w:u w:val="single"/>
          <w14:ligatures w14:val="none"/>
        </w:rPr>
      </w:pPr>
    </w:p>
    <w:p w14:paraId="0FB19B19" w14:textId="77777777" w:rsidR="003F1867" w:rsidRDefault="003F1867" w:rsidP="00992BFD">
      <w:pPr>
        <w:suppressAutoHyphens/>
        <w:spacing w:after="0" w:line="240" w:lineRule="auto"/>
        <w:jc w:val="both"/>
        <w:rPr>
          <w:rFonts w:ascii="Calibri" w:eastAsia="Times New Roman" w:hAnsi="Calibri" w:cs="Calibri"/>
          <w:kern w:val="0"/>
          <w:sz w:val="22"/>
          <w:szCs w:val="22"/>
          <w:u w:val="single"/>
          <w14:ligatures w14:val="none"/>
        </w:rPr>
      </w:pPr>
    </w:p>
    <w:p w14:paraId="762EB089" w14:textId="77777777" w:rsidR="003F1867" w:rsidRDefault="003F1867" w:rsidP="00992BFD">
      <w:pPr>
        <w:suppressAutoHyphens/>
        <w:spacing w:after="0" w:line="240" w:lineRule="auto"/>
        <w:jc w:val="both"/>
        <w:rPr>
          <w:rFonts w:ascii="Calibri" w:eastAsia="Times New Roman" w:hAnsi="Calibri" w:cs="Calibri"/>
          <w:kern w:val="0"/>
          <w:sz w:val="22"/>
          <w:szCs w:val="22"/>
          <w:u w:val="single"/>
          <w14:ligatures w14:val="none"/>
        </w:rPr>
      </w:pPr>
    </w:p>
    <w:p w14:paraId="00507C3F" w14:textId="77777777" w:rsidR="003F1867" w:rsidRDefault="003F1867" w:rsidP="00992BFD">
      <w:pPr>
        <w:suppressAutoHyphens/>
        <w:spacing w:after="0" w:line="240" w:lineRule="auto"/>
        <w:jc w:val="both"/>
        <w:rPr>
          <w:rFonts w:ascii="Calibri" w:eastAsia="Times New Roman" w:hAnsi="Calibri" w:cs="Calibri"/>
          <w:kern w:val="0"/>
          <w:sz w:val="22"/>
          <w:szCs w:val="22"/>
          <w:u w:val="single"/>
          <w14:ligatures w14:val="none"/>
        </w:rPr>
      </w:pPr>
    </w:p>
    <w:p w14:paraId="69F6348F" w14:textId="77777777" w:rsidR="003F1867" w:rsidRDefault="003F1867" w:rsidP="00992BFD">
      <w:pPr>
        <w:suppressAutoHyphens/>
        <w:spacing w:after="0" w:line="240" w:lineRule="auto"/>
        <w:jc w:val="both"/>
        <w:rPr>
          <w:rFonts w:ascii="Calibri" w:eastAsia="Times New Roman" w:hAnsi="Calibri" w:cs="Calibri"/>
          <w:kern w:val="0"/>
          <w:sz w:val="22"/>
          <w:szCs w:val="22"/>
          <w:u w:val="single"/>
          <w14:ligatures w14:val="none"/>
        </w:rPr>
      </w:pPr>
    </w:p>
    <w:p w14:paraId="554537B8" w14:textId="77777777" w:rsidR="003F1867" w:rsidRDefault="003F1867" w:rsidP="00992BFD">
      <w:pPr>
        <w:suppressAutoHyphens/>
        <w:spacing w:after="0" w:line="240" w:lineRule="auto"/>
        <w:jc w:val="both"/>
        <w:rPr>
          <w:rFonts w:ascii="Calibri" w:eastAsia="Times New Roman" w:hAnsi="Calibri" w:cs="Calibri"/>
          <w:kern w:val="0"/>
          <w:sz w:val="22"/>
          <w:szCs w:val="22"/>
          <w:u w:val="single"/>
          <w14:ligatures w14:val="none"/>
        </w:rPr>
      </w:pPr>
    </w:p>
    <w:p w14:paraId="1007E848" w14:textId="77777777" w:rsidR="003F1867" w:rsidRDefault="003F1867" w:rsidP="00992BFD">
      <w:pPr>
        <w:suppressAutoHyphens/>
        <w:spacing w:after="0" w:line="240" w:lineRule="auto"/>
        <w:jc w:val="both"/>
        <w:rPr>
          <w:rFonts w:ascii="Calibri" w:eastAsia="Times New Roman" w:hAnsi="Calibri" w:cs="Calibri"/>
          <w:kern w:val="0"/>
          <w:sz w:val="22"/>
          <w:szCs w:val="22"/>
          <w:u w:val="single"/>
          <w14:ligatures w14:val="none"/>
        </w:rPr>
      </w:pPr>
    </w:p>
    <w:p w14:paraId="75F1CFEA" w14:textId="77777777" w:rsidR="003F1867" w:rsidRDefault="003F1867" w:rsidP="00992BFD">
      <w:pPr>
        <w:suppressAutoHyphens/>
        <w:spacing w:after="0" w:line="240" w:lineRule="auto"/>
        <w:jc w:val="both"/>
        <w:rPr>
          <w:rFonts w:ascii="Calibri" w:eastAsia="Times New Roman" w:hAnsi="Calibri" w:cs="Calibri"/>
          <w:kern w:val="0"/>
          <w:sz w:val="22"/>
          <w:szCs w:val="22"/>
          <w:u w:val="single"/>
          <w14:ligatures w14:val="none"/>
        </w:rPr>
      </w:pPr>
    </w:p>
    <w:p w14:paraId="2E21AFFD" w14:textId="77777777" w:rsidR="003F1867" w:rsidRDefault="003F1867" w:rsidP="00992BFD">
      <w:pPr>
        <w:suppressAutoHyphens/>
        <w:spacing w:after="0" w:line="240" w:lineRule="auto"/>
        <w:jc w:val="both"/>
        <w:rPr>
          <w:rFonts w:ascii="Calibri" w:eastAsia="Times New Roman" w:hAnsi="Calibri" w:cs="Calibri"/>
          <w:kern w:val="0"/>
          <w:sz w:val="22"/>
          <w:szCs w:val="22"/>
          <w:u w:val="single"/>
          <w14:ligatures w14:val="none"/>
        </w:rPr>
      </w:pPr>
    </w:p>
    <w:p w14:paraId="2B1E0D59" w14:textId="77777777" w:rsidR="003F1867" w:rsidRDefault="003F1867" w:rsidP="00992BFD">
      <w:pPr>
        <w:suppressAutoHyphens/>
        <w:spacing w:after="0" w:line="240" w:lineRule="auto"/>
        <w:jc w:val="both"/>
        <w:rPr>
          <w:rFonts w:ascii="Calibri" w:eastAsia="Times New Roman" w:hAnsi="Calibri" w:cs="Calibri"/>
          <w:kern w:val="0"/>
          <w:sz w:val="22"/>
          <w:szCs w:val="22"/>
          <w:u w:val="single"/>
          <w14:ligatures w14:val="none"/>
        </w:rPr>
      </w:pPr>
    </w:p>
    <w:p w14:paraId="131BF7D7" w14:textId="77777777" w:rsidR="003F1867" w:rsidRDefault="003F1867" w:rsidP="00992BFD">
      <w:pPr>
        <w:suppressAutoHyphens/>
        <w:spacing w:after="0" w:line="240" w:lineRule="auto"/>
        <w:jc w:val="both"/>
        <w:rPr>
          <w:rFonts w:ascii="Calibri" w:eastAsia="Times New Roman" w:hAnsi="Calibri" w:cs="Calibri"/>
          <w:kern w:val="0"/>
          <w:sz w:val="22"/>
          <w:szCs w:val="22"/>
          <w:u w:val="single"/>
          <w14:ligatures w14:val="none"/>
        </w:rPr>
      </w:pPr>
    </w:p>
    <w:p w14:paraId="182FEB11" w14:textId="77777777" w:rsidR="003F1867" w:rsidRDefault="003F1867" w:rsidP="00992BFD">
      <w:pPr>
        <w:suppressAutoHyphens/>
        <w:spacing w:after="0" w:line="240" w:lineRule="auto"/>
        <w:jc w:val="both"/>
        <w:rPr>
          <w:rFonts w:ascii="Calibri" w:eastAsia="Times New Roman" w:hAnsi="Calibri" w:cs="Calibri"/>
          <w:kern w:val="0"/>
          <w:sz w:val="22"/>
          <w:szCs w:val="22"/>
          <w:u w:val="single"/>
          <w14:ligatures w14:val="none"/>
        </w:rPr>
      </w:pPr>
    </w:p>
    <w:p w14:paraId="67059461" w14:textId="77777777" w:rsidR="003F1867" w:rsidRDefault="003F1867" w:rsidP="00992BFD">
      <w:pPr>
        <w:suppressAutoHyphens/>
        <w:spacing w:after="0" w:line="240" w:lineRule="auto"/>
        <w:jc w:val="both"/>
        <w:rPr>
          <w:rFonts w:ascii="Calibri" w:eastAsia="Times New Roman" w:hAnsi="Calibri" w:cs="Calibri"/>
          <w:kern w:val="0"/>
          <w:sz w:val="22"/>
          <w:szCs w:val="22"/>
          <w:u w:val="single"/>
          <w14:ligatures w14:val="none"/>
        </w:rPr>
      </w:pPr>
    </w:p>
    <w:p w14:paraId="7678F7F0" w14:textId="77777777" w:rsidR="003F1867" w:rsidRDefault="003F1867" w:rsidP="00992BFD">
      <w:pPr>
        <w:suppressAutoHyphens/>
        <w:spacing w:after="0" w:line="240" w:lineRule="auto"/>
        <w:jc w:val="both"/>
        <w:rPr>
          <w:rFonts w:ascii="Calibri" w:eastAsia="Times New Roman" w:hAnsi="Calibri" w:cs="Calibri"/>
          <w:kern w:val="0"/>
          <w:sz w:val="22"/>
          <w:szCs w:val="22"/>
          <w:u w:val="single"/>
          <w14:ligatures w14:val="none"/>
        </w:rPr>
      </w:pPr>
    </w:p>
    <w:p w14:paraId="592FE2C0" w14:textId="77777777" w:rsidR="003F1867" w:rsidRDefault="003F1867" w:rsidP="00992BFD">
      <w:pPr>
        <w:suppressAutoHyphens/>
        <w:spacing w:after="0" w:line="240" w:lineRule="auto"/>
        <w:jc w:val="both"/>
        <w:rPr>
          <w:rFonts w:ascii="Calibri" w:eastAsia="Times New Roman" w:hAnsi="Calibri" w:cs="Calibri"/>
          <w:kern w:val="0"/>
          <w:sz w:val="22"/>
          <w:szCs w:val="22"/>
          <w:u w:val="single"/>
          <w14:ligatures w14:val="none"/>
        </w:rPr>
      </w:pPr>
    </w:p>
    <w:p w14:paraId="28DDDE88" w14:textId="77777777" w:rsidR="003F1867" w:rsidRDefault="003F1867" w:rsidP="00992BFD">
      <w:pPr>
        <w:suppressAutoHyphens/>
        <w:spacing w:after="0" w:line="240" w:lineRule="auto"/>
        <w:jc w:val="both"/>
        <w:rPr>
          <w:rFonts w:ascii="Calibri" w:eastAsia="Times New Roman" w:hAnsi="Calibri" w:cs="Calibri"/>
          <w:kern w:val="0"/>
          <w:sz w:val="22"/>
          <w:szCs w:val="22"/>
          <w:u w:val="single"/>
          <w14:ligatures w14:val="none"/>
        </w:rPr>
      </w:pPr>
    </w:p>
    <w:p w14:paraId="69A523D3" w14:textId="77777777" w:rsidR="003F1867" w:rsidRDefault="003F1867" w:rsidP="00992BFD">
      <w:pPr>
        <w:suppressAutoHyphens/>
        <w:spacing w:after="0" w:line="240" w:lineRule="auto"/>
        <w:jc w:val="both"/>
        <w:rPr>
          <w:rFonts w:ascii="Calibri" w:eastAsia="Times New Roman" w:hAnsi="Calibri" w:cs="Calibri"/>
          <w:kern w:val="0"/>
          <w:sz w:val="22"/>
          <w:szCs w:val="22"/>
          <w:u w:val="single"/>
          <w14:ligatures w14:val="none"/>
        </w:rPr>
      </w:pPr>
    </w:p>
    <w:p w14:paraId="11A78324" w14:textId="77777777" w:rsidR="003F1867" w:rsidRDefault="003F1867" w:rsidP="00992BFD">
      <w:pPr>
        <w:suppressAutoHyphens/>
        <w:spacing w:after="0" w:line="240" w:lineRule="auto"/>
        <w:jc w:val="both"/>
        <w:rPr>
          <w:rFonts w:ascii="Calibri" w:eastAsia="Times New Roman" w:hAnsi="Calibri" w:cs="Calibri"/>
          <w:kern w:val="0"/>
          <w:sz w:val="22"/>
          <w:szCs w:val="22"/>
          <w:u w:val="single"/>
          <w14:ligatures w14:val="none"/>
        </w:rPr>
      </w:pPr>
    </w:p>
    <w:p w14:paraId="69530049" w14:textId="77777777" w:rsidR="003F1867" w:rsidRDefault="003F1867" w:rsidP="00992BFD">
      <w:pPr>
        <w:suppressAutoHyphens/>
        <w:spacing w:after="0" w:line="240" w:lineRule="auto"/>
        <w:jc w:val="both"/>
        <w:rPr>
          <w:rFonts w:ascii="Calibri" w:eastAsia="Times New Roman" w:hAnsi="Calibri" w:cs="Calibri"/>
          <w:kern w:val="0"/>
          <w:sz w:val="22"/>
          <w:szCs w:val="22"/>
          <w:u w:val="single"/>
          <w14:ligatures w14:val="none"/>
        </w:rPr>
      </w:pPr>
    </w:p>
    <w:p w14:paraId="76921E50" w14:textId="77777777" w:rsidR="003F1867" w:rsidRPr="00EA59A6" w:rsidRDefault="003F1867" w:rsidP="00992BFD">
      <w:pPr>
        <w:suppressAutoHyphens/>
        <w:spacing w:after="0" w:line="240" w:lineRule="auto"/>
        <w:jc w:val="both"/>
        <w:rPr>
          <w:rFonts w:ascii="Calibri" w:eastAsia="Times New Roman" w:hAnsi="Calibri" w:cs="Calibri"/>
          <w:kern w:val="0"/>
          <w:sz w:val="22"/>
          <w:szCs w:val="22"/>
          <w:u w:val="single"/>
          <w14:ligatures w14:val="none"/>
        </w:rPr>
      </w:pPr>
    </w:p>
    <w:p w14:paraId="1CC2D1E0" w14:textId="774D34B7" w:rsidR="00992BFD" w:rsidRPr="00EA59A6" w:rsidRDefault="00E473AB" w:rsidP="00992BFD">
      <w:pPr>
        <w:suppressAutoHyphens/>
        <w:spacing w:after="0" w:line="240" w:lineRule="auto"/>
        <w:jc w:val="both"/>
        <w:rPr>
          <w:rFonts w:ascii="Calibri" w:eastAsia="Times New Roman" w:hAnsi="Calibri" w:cs="Calibri"/>
          <w:kern w:val="0"/>
          <w:sz w:val="22"/>
          <w:szCs w:val="22"/>
          <w:u w:val="single"/>
          <w14:ligatures w14:val="none"/>
        </w:rPr>
      </w:pPr>
      <w:r w:rsidRPr="00EA59A6">
        <w:rPr>
          <w:rFonts w:ascii="Calibri" w:eastAsia="Times New Roman" w:hAnsi="Calibri" w:cs="Calibri"/>
          <w:kern w:val="0"/>
          <w:sz w:val="22"/>
          <w:szCs w:val="22"/>
          <w:u w:val="single"/>
          <w14:ligatures w14:val="none"/>
        </w:rPr>
        <w:t>veřejným zadavatelem:</w:t>
      </w:r>
    </w:p>
    <w:p w14:paraId="3C8994E4" w14:textId="21B9BC59" w:rsidR="00E473AB" w:rsidRPr="00EA59A6" w:rsidRDefault="00E473AB" w:rsidP="00992BFD">
      <w:pPr>
        <w:suppressAutoHyphens/>
        <w:spacing w:after="0" w:line="240" w:lineRule="auto"/>
        <w:jc w:val="both"/>
        <w:rPr>
          <w:rFonts w:ascii="Calibri" w:eastAsia="Times New Roman" w:hAnsi="Calibri" w:cs="Calibri"/>
          <w:b/>
          <w:bCs/>
          <w:kern w:val="0"/>
          <w:sz w:val="22"/>
          <w:szCs w:val="22"/>
          <w14:ligatures w14:val="none"/>
        </w:rPr>
      </w:pPr>
      <w:r w:rsidRPr="00E17004">
        <w:rPr>
          <w:rFonts w:ascii="Calibri" w:eastAsia="Times New Roman" w:hAnsi="Calibri" w:cs="Calibri"/>
          <w:b/>
          <w:bCs/>
          <w:kern w:val="0"/>
          <w:sz w:val="22"/>
          <w:szCs w:val="22"/>
          <w14:ligatures w14:val="none"/>
        </w:rPr>
        <w:t>město</w:t>
      </w:r>
      <w:r w:rsidRPr="00EA59A6">
        <w:rPr>
          <w:rFonts w:ascii="Calibri" w:eastAsia="Times New Roman" w:hAnsi="Calibri" w:cs="Calibri"/>
          <w:b/>
          <w:bCs/>
          <w:kern w:val="0"/>
          <w:sz w:val="22"/>
          <w:szCs w:val="22"/>
          <w14:ligatures w14:val="none"/>
        </w:rPr>
        <w:t xml:space="preserve"> Vyškov</w:t>
      </w:r>
    </w:p>
    <w:p w14:paraId="114D7611" w14:textId="77777777" w:rsidR="00E473AB" w:rsidRPr="00EA59A6" w:rsidRDefault="00E473AB" w:rsidP="00E473AB">
      <w:pPr>
        <w:suppressAutoHyphens/>
        <w:spacing w:after="0" w:line="240" w:lineRule="auto"/>
        <w:jc w:val="both"/>
        <w:rPr>
          <w:rFonts w:ascii="Calibri" w:eastAsia="Times New Roman" w:hAnsi="Calibri" w:cs="Calibri"/>
          <w:kern w:val="0"/>
          <w:sz w:val="22"/>
          <w:szCs w:val="22"/>
          <w14:ligatures w14:val="none"/>
        </w:rPr>
      </w:pPr>
      <w:r w:rsidRPr="00EA59A6">
        <w:rPr>
          <w:rFonts w:ascii="Calibri" w:eastAsia="Times New Roman" w:hAnsi="Calibri" w:cs="Calibri"/>
          <w:kern w:val="0"/>
          <w:sz w:val="22"/>
          <w:szCs w:val="22"/>
          <w14:ligatures w14:val="none"/>
        </w:rPr>
        <w:t>Masarykovo náměstí 108/1</w:t>
      </w:r>
    </w:p>
    <w:p w14:paraId="63B72B70" w14:textId="5EDD3093" w:rsidR="00E473AB" w:rsidRPr="00EA59A6" w:rsidRDefault="00E473AB" w:rsidP="00E473AB">
      <w:pPr>
        <w:suppressAutoHyphens/>
        <w:spacing w:after="0" w:line="240" w:lineRule="auto"/>
        <w:jc w:val="both"/>
        <w:rPr>
          <w:rFonts w:ascii="Calibri" w:eastAsia="Times New Roman" w:hAnsi="Calibri" w:cs="Calibri"/>
          <w:kern w:val="0"/>
          <w:sz w:val="22"/>
          <w:szCs w:val="22"/>
          <w14:ligatures w14:val="none"/>
        </w:rPr>
      </w:pPr>
      <w:r w:rsidRPr="00EA59A6">
        <w:rPr>
          <w:rFonts w:ascii="Calibri" w:eastAsia="Times New Roman" w:hAnsi="Calibri" w:cs="Calibri"/>
          <w:kern w:val="0"/>
          <w:sz w:val="22"/>
          <w:szCs w:val="22"/>
          <w14:ligatures w14:val="none"/>
        </w:rPr>
        <w:t>682 01 Vyškov 1, Vyškov-Město</w:t>
      </w:r>
    </w:p>
    <w:p w14:paraId="166883DF" w14:textId="516ACA76" w:rsidR="00E473AB" w:rsidRPr="00EA59A6" w:rsidRDefault="00E473AB" w:rsidP="00E473AB">
      <w:pPr>
        <w:suppressAutoHyphens/>
        <w:spacing w:after="0" w:line="240" w:lineRule="auto"/>
        <w:jc w:val="both"/>
        <w:rPr>
          <w:rFonts w:ascii="Calibri" w:eastAsia="Times New Roman" w:hAnsi="Calibri" w:cs="Calibri"/>
          <w:kern w:val="0"/>
          <w:sz w:val="22"/>
          <w:szCs w:val="22"/>
          <w14:ligatures w14:val="none"/>
        </w:rPr>
      </w:pPr>
      <w:r w:rsidRPr="00EA59A6">
        <w:rPr>
          <w:rFonts w:ascii="Calibri" w:eastAsia="Times New Roman" w:hAnsi="Calibri" w:cs="Calibri"/>
          <w:kern w:val="0"/>
          <w:sz w:val="22"/>
          <w:szCs w:val="22"/>
          <w14:ligatures w14:val="none"/>
        </w:rPr>
        <w:t>IČO 00292427</w:t>
      </w:r>
    </w:p>
    <w:p w14:paraId="78FA4A46" w14:textId="77777777" w:rsidR="00992BFD" w:rsidRPr="00EA59A6" w:rsidRDefault="00992BFD" w:rsidP="00992BFD">
      <w:pPr>
        <w:suppressAutoHyphens/>
        <w:spacing w:after="0" w:line="240" w:lineRule="auto"/>
        <w:rPr>
          <w:rFonts w:ascii="Calibri" w:eastAsia="Times New Roman" w:hAnsi="Calibri" w:cs="Calibri"/>
          <w:kern w:val="0"/>
          <w:sz w:val="22"/>
          <w:szCs w:val="22"/>
          <w14:ligatures w14:val="none"/>
        </w:rPr>
      </w:pPr>
    </w:p>
    <w:p w14:paraId="4072B8F5" w14:textId="77777777" w:rsidR="00E473AB" w:rsidRPr="00EA59A6" w:rsidRDefault="00E473AB" w:rsidP="00992BFD">
      <w:pPr>
        <w:suppressAutoHyphens/>
        <w:spacing w:after="0" w:line="240" w:lineRule="auto"/>
        <w:rPr>
          <w:rFonts w:ascii="Calibri" w:eastAsia="Times New Roman" w:hAnsi="Calibri" w:cs="Calibri"/>
          <w:kern w:val="0"/>
          <w:sz w:val="22"/>
          <w:szCs w:val="22"/>
          <w14:ligatures w14:val="none"/>
        </w:rPr>
      </w:pPr>
    </w:p>
    <w:p w14:paraId="57CD2F81" w14:textId="77777777" w:rsidR="00E473AB" w:rsidRPr="00EA59A6" w:rsidRDefault="00E473AB" w:rsidP="00992BFD">
      <w:pPr>
        <w:suppressAutoHyphens/>
        <w:spacing w:after="0" w:line="240" w:lineRule="auto"/>
        <w:rPr>
          <w:rFonts w:ascii="Calibri" w:eastAsia="Times New Roman" w:hAnsi="Calibri" w:cs="Calibri"/>
          <w:kern w:val="0"/>
          <w:sz w:val="22"/>
          <w:szCs w:val="22"/>
          <w14:ligatures w14:val="none"/>
        </w:rPr>
      </w:pPr>
    </w:p>
    <w:p w14:paraId="3BC3CDAE" w14:textId="77777777" w:rsidR="00E473AB" w:rsidRPr="00EA59A6" w:rsidRDefault="00E473AB" w:rsidP="00992BFD">
      <w:pPr>
        <w:suppressAutoHyphens/>
        <w:spacing w:after="0" w:line="240" w:lineRule="auto"/>
        <w:rPr>
          <w:rFonts w:ascii="Calibri" w:eastAsia="Times New Roman" w:hAnsi="Calibri" w:cs="Calibri"/>
          <w:kern w:val="0"/>
          <w:sz w:val="22"/>
          <w:szCs w:val="22"/>
          <w14:ligatures w14:val="none"/>
        </w:rPr>
      </w:pPr>
    </w:p>
    <w:p w14:paraId="2DE8CD39" w14:textId="77777777" w:rsidR="00E473AB" w:rsidRPr="00EA59A6" w:rsidRDefault="00E473AB" w:rsidP="00992BFD">
      <w:pPr>
        <w:suppressAutoHyphens/>
        <w:spacing w:after="0" w:line="240" w:lineRule="auto"/>
        <w:rPr>
          <w:rFonts w:ascii="Calibri" w:eastAsia="Times New Roman" w:hAnsi="Calibri" w:cs="Calibri"/>
          <w:kern w:val="0"/>
          <w:sz w:val="22"/>
          <w:szCs w:val="22"/>
          <w14:ligatures w14:val="none"/>
        </w:rPr>
      </w:pPr>
    </w:p>
    <w:p w14:paraId="118649F4" w14:textId="39E869ED" w:rsidR="00992BFD" w:rsidRPr="00EA59A6" w:rsidRDefault="00DE64B9" w:rsidP="00992BFD">
      <w:pPr>
        <w:keepNext/>
        <w:widowControl w:val="0"/>
        <w:numPr>
          <w:ilvl w:val="0"/>
          <w:numId w:val="1"/>
        </w:numPr>
        <w:suppressAutoHyphens/>
        <w:spacing w:after="0" w:line="240" w:lineRule="auto"/>
        <w:ind w:left="357" w:hanging="357"/>
        <w:contextualSpacing/>
        <w:jc w:val="both"/>
        <w:outlineLvl w:val="2"/>
        <w:rPr>
          <w:rFonts w:ascii="Calibri" w:eastAsia="Times New Roman" w:hAnsi="Calibri" w:cs="Calibri"/>
          <w:b/>
          <w:bCs/>
          <w:kern w:val="0"/>
          <w:sz w:val="22"/>
          <w:szCs w:val="22"/>
          <w14:ligatures w14:val="none"/>
        </w:rPr>
      </w:pPr>
      <w:r w:rsidRPr="00EA59A6">
        <w:rPr>
          <w:rFonts w:ascii="Calibri" w:eastAsia="Times New Roman" w:hAnsi="Calibri" w:cs="Calibri"/>
          <w:b/>
          <w:bCs/>
          <w:kern w:val="0"/>
          <w:sz w:val="22"/>
          <w:szCs w:val="22"/>
          <w14:ligatures w14:val="none"/>
        </w:rPr>
        <w:t>Základní informace o veřejné zakázce</w:t>
      </w:r>
    </w:p>
    <w:p w14:paraId="3CFDD442" w14:textId="6C22D019" w:rsidR="00E473AB" w:rsidRPr="00EA59A6" w:rsidRDefault="00E473AB" w:rsidP="00E473AB">
      <w:pPr>
        <w:keepNext/>
        <w:widowControl w:val="0"/>
        <w:suppressAutoHyphens/>
        <w:spacing w:after="0" w:line="240" w:lineRule="auto"/>
        <w:ind w:left="357"/>
        <w:contextualSpacing/>
        <w:jc w:val="both"/>
        <w:outlineLvl w:val="2"/>
        <w:rPr>
          <w:rFonts w:ascii="Calibri" w:eastAsia="Times New Roman" w:hAnsi="Calibri" w:cs="Calibri"/>
          <w:b/>
          <w:bCs/>
          <w:kern w:val="0"/>
          <w:sz w:val="22"/>
          <w:szCs w:val="22"/>
          <w14:ligatures w14:val="none"/>
        </w:rPr>
      </w:pPr>
    </w:p>
    <w:p w14:paraId="34337A4F" w14:textId="19A9A7E1" w:rsidR="00DE64B9" w:rsidRPr="00EA59A6" w:rsidRDefault="00DE64B9" w:rsidP="00E473AB">
      <w:pPr>
        <w:keepNext/>
        <w:widowControl w:val="0"/>
        <w:suppressAutoHyphens/>
        <w:spacing w:after="0" w:line="240" w:lineRule="auto"/>
        <w:ind w:left="357"/>
        <w:contextualSpacing/>
        <w:jc w:val="both"/>
        <w:outlineLvl w:val="2"/>
        <w:rPr>
          <w:rFonts w:ascii="Calibri" w:eastAsia="Times New Roman" w:hAnsi="Calibri" w:cs="Calibri"/>
          <w:kern w:val="0"/>
          <w:sz w:val="22"/>
          <w:szCs w:val="22"/>
          <w14:ligatures w14:val="none"/>
        </w:rPr>
      </w:pPr>
      <w:r w:rsidRPr="00EA59A6">
        <w:rPr>
          <w:rFonts w:ascii="Calibri" w:eastAsia="Times New Roman" w:hAnsi="Calibri" w:cs="Calibri"/>
          <w:kern w:val="0"/>
          <w:sz w:val="22"/>
          <w:szCs w:val="22"/>
          <w:u w:val="single"/>
          <w14:ligatures w14:val="none"/>
        </w:rPr>
        <w:t>Název veřejné zakázky:</w:t>
      </w:r>
      <w:r w:rsidRPr="00EA59A6">
        <w:rPr>
          <w:rFonts w:ascii="Calibri" w:eastAsia="Times New Roman" w:hAnsi="Calibri" w:cs="Calibri"/>
          <w:kern w:val="0"/>
          <w:sz w:val="22"/>
          <w:szCs w:val="22"/>
          <w14:ligatures w14:val="none"/>
        </w:rPr>
        <w:tab/>
        <w:t>„</w:t>
      </w:r>
      <w:r w:rsidR="00BF4B8D" w:rsidRPr="00BF4B8D">
        <w:rPr>
          <w:rFonts w:ascii="Calibri" w:eastAsia="Times New Roman" w:hAnsi="Calibri" w:cs="Calibri"/>
          <w:kern w:val="0"/>
          <w:sz w:val="22"/>
          <w:szCs w:val="22"/>
          <w14:ligatures w14:val="none"/>
        </w:rPr>
        <w:t xml:space="preserve">Kybernetická bezpečnost – </w:t>
      </w:r>
      <w:proofErr w:type="spellStart"/>
      <w:r w:rsidR="00BF4B8D" w:rsidRPr="00BF4B8D">
        <w:rPr>
          <w:rFonts w:ascii="Calibri" w:eastAsia="Times New Roman" w:hAnsi="Calibri" w:cs="Calibri"/>
          <w:kern w:val="0"/>
          <w:sz w:val="22"/>
          <w:szCs w:val="22"/>
          <w14:ligatures w14:val="none"/>
        </w:rPr>
        <w:t>MěÚ</w:t>
      </w:r>
      <w:proofErr w:type="spellEnd"/>
      <w:r w:rsidR="00BF4B8D" w:rsidRPr="00BF4B8D">
        <w:rPr>
          <w:rFonts w:ascii="Calibri" w:eastAsia="Times New Roman" w:hAnsi="Calibri" w:cs="Calibri"/>
          <w:kern w:val="0"/>
          <w:sz w:val="22"/>
          <w:szCs w:val="22"/>
          <w14:ligatures w14:val="none"/>
        </w:rPr>
        <w:t xml:space="preserve"> Vyškov</w:t>
      </w:r>
      <w:r w:rsidR="00A709A5">
        <w:rPr>
          <w:rFonts w:ascii="Calibri" w:eastAsia="Times New Roman" w:hAnsi="Calibri" w:cs="Calibri"/>
          <w:kern w:val="0"/>
          <w:sz w:val="22"/>
          <w:szCs w:val="22"/>
          <w14:ligatures w14:val="none"/>
        </w:rPr>
        <w:t xml:space="preserve"> -</w:t>
      </w:r>
      <w:r w:rsidR="00A709A5" w:rsidRPr="00A709A5">
        <w:t xml:space="preserve"> </w:t>
      </w:r>
      <w:r w:rsidR="00A709A5" w:rsidRPr="00A709A5">
        <w:rPr>
          <w:rFonts w:ascii="Calibri" w:eastAsia="Times New Roman" w:hAnsi="Calibri" w:cs="Calibri"/>
          <w:kern w:val="0"/>
          <w:sz w:val="22"/>
          <w:szCs w:val="22"/>
          <w14:ligatures w14:val="none"/>
        </w:rPr>
        <w:t>D</w:t>
      </w:r>
      <w:r w:rsidR="00A709A5">
        <w:rPr>
          <w:rFonts w:ascii="Calibri" w:eastAsia="Times New Roman" w:hAnsi="Calibri" w:cs="Calibri"/>
          <w:kern w:val="0"/>
          <w:sz w:val="22"/>
          <w:szCs w:val="22"/>
          <w14:ligatures w14:val="none"/>
        </w:rPr>
        <w:t>odávka</w:t>
      </w:r>
      <w:r w:rsidR="00A709A5" w:rsidRPr="00A709A5">
        <w:rPr>
          <w:rFonts w:ascii="Calibri" w:eastAsia="Times New Roman" w:hAnsi="Calibri" w:cs="Calibri"/>
          <w:kern w:val="0"/>
          <w:sz w:val="22"/>
          <w:szCs w:val="22"/>
          <w14:ligatures w14:val="none"/>
        </w:rPr>
        <w:t xml:space="preserve"> </w:t>
      </w:r>
      <w:r w:rsidR="00A709A5">
        <w:rPr>
          <w:rFonts w:ascii="Calibri" w:eastAsia="Times New Roman" w:hAnsi="Calibri" w:cs="Calibri"/>
          <w:kern w:val="0"/>
          <w:sz w:val="22"/>
          <w:szCs w:val="22"/>
          <w14:ligatures w14:val="none"/>
        </w:rPr>
        <w:t>technologií</w:t>
      </w:r>
      <w:r w:rsidRPr="00EA59A6">
        <w:rPr>
          <w:rFonts w:ascii="Calibri" w:eastAsia="Times New Roman" w:hAnsi="Calibri" w:cs="Calibri"/>
          <w:kern w:val="0"/>
          <w:sz w:val="22"/>
          <w:szCs w:val="22"/>
          <w14:ligatures w14:val="none"/>
        </w:rPr>
        <w:t>“</w:t>
      </w:r>
    </w:p>
    <w:p w14:paraId="7B706584" w14:textId="77777777" w:rsidR="00DE64B9" w:rsidRPr="00EA59A6" w:rsidRDefault="00DE64B9" w:rsidP="00E473AB">
      <w:pPr>
        <w:keepNext/>
        <w:widowControl w:val="0"/>
        <w:suppressAutoHyphens/>
        <w:spacing w:after="0" w:line="240" w:lineRule="auto"/>
        <w:ind w:left="357"/>
        <w:contextualSpacing/>
        <w:jc w:val="both"/>
        <w:outlineLvl w:val="2"/>
        <w:rPr>
          <w:rFonts w:ascii="Calibri" w:eastAsia="Times New Roman" w:hAnsi="Calibri" w:cs="Calibri"/>
          <w:kern w:val="0"/>
          <w:sz w:val="22"/>
          <w:szCs w:val="22"/>
          <w14:ligatures w14:val="none"/>
        </w:rPr>
      </w:pPr>
    </w:p>
    <w:p w14:paraId="13C3CD8F" w14:textId="3EFC98E4" w:rsidR="00DE64B9" w:rsidRPr="00941B1E" w:rsidRDefault="00DE64B9" w:rsidP="00E473AB">
      <w:pPr>
        <w:keepNext/>
        <w:widowControl w:val="0"/>
        <w:suppressAutoHyphens/>
        <w:spacing w:after="0" w:line="240" w:lineRule="auto"/>
        <w:ind w:left="357"/>
        <w:contextualSpacing/>
        <w:jc w:val="both"/>
        <w:outlineLvl w:val="2"/>
        <w:rPr>
          <w:rFonts w:ascii="Calibri" w:eastAsia="Times New Roman" w:hAnsi="Calibri" w:cs="Calibri"/>
          <w:kern w:val="0"/>
          <w:sz w:val="22"/>
          <w:szCs w:val="22"/>
          <w14:ligatures w14:val="none"/>
        </w:rPr>
      </w:pPr>
      <w:r w:rsidRPr="00EA59A6">
        <w:rPr>
          <w:rFonts w:ascii="Calibri" w:eastAsia="Times New Roman" w:hAnsi="Calibri" w:cs="Calibri"/>
          <w:kern w:val="0"/>
          <w:sz w:val="22"/>
          <w:szCs w:val="22"/>
          <w:u w:val="single"/>
          <w14:ligatures w14:val="none"/>
        </w:rPr>
        <w:t>Druh veřejné zakázky:</w:t>
      </w:r>
      <w:r w:rsidRPr="00EA59A6">
        <w:rPr>
          <w:rFonts w:ascii="Calibri" w:eastAsia="Times New Roman" w:hAnsi="Calibri" w:cs="Calibri"/>
          <w:kern w:val="0"/>
          <w:sz w:val="22"/>
          <w:szCs w:val="22"/>
          <w14:ligatures w14:val="none"/>
        </w:rPr>
        <w:tab/>
        <w:t xml:space="preserve">veřejná zakázka </w:t>
      </w:r>
      <w:r w:rsidRPr="00941B1E">
        <w:rPr>
          <w:rFonts w:ascii="Calibri" w:eastAsia="Times New Roman" w:hAnsi="Calibri" w:cs="Calibri"/>
          <w:kern w:val="0"/>
          <w:sz w:val="22"/>
          <w:szCs w:val="22"/>
          <w14:ligatures w14:val="none"/>
        </w:rPr>
        <w:t>na dodávky</w:t>
      </w:r>
      <w:r w:rsidR="002752DE" w:rsidRPr="00941B1E">
        <w:rPr>
          <w:rFonts w:ascii="Calibri" w:eastAsia="Times New Roman" w:hAnsi="Calibri" w:cs="Calibri"/>
          <w:kern w:val="0"/>
          <w:sz w:val="22"/>
          <w:szCs w:val="22"/>
          <w14:ligatures w14:val="none"/>
        </w:rPr>
        <w:t xml:space="preserve"> a služby</w:t>
      </w:r>
    </w:p>
    <w:p w14:paraId="115E9D3C" w14:textId="77777777" w:rsidR="002752DE" w:rsidRPr="00941B1E" w:rsidRDefault="002752DE" w:rsidP="00E473AB">
      <w:pPr>
        <w:keepNext/>
        <w:widowControl w:val="0"/>
        <w:suppressAutoHyphens/>
        <w:spacing w:after="0" w:line="240" w:lineRule="auto"/>
        <w:ind w:left="357"/>
        <w:contextualSpacing/>
        <w:jc w:val="both"/>
        <w:outlineLvl w:val="2"/>
        <w:rPr>
          <w:rFonts w:ascii="Calibri" w:eastAsia="Times New Roman" w:hAnsi="Calibri" w:cs="Calibri"/>
          <w:b/>
          <w:bCs/>
          <w:kern w:val="0"/>
          <w:sz w:val="22"/>
          <w:szCs w:val="22"/>
          <w14:ligatures w14:val="none"/>
        </w:rPr>
      </w:pPr>
    </w:p>
    <w:p w14:paraId="4A69FA6F" w14:textId="7B823D57" w:rsidR="002752DE" w:rsidRPr="00941B1E" w:rsidRDefault="002752DE" w:rsidP="00E473AB">
      <w:pPr>
        <w:keepNext/>
        <w:widowControl w:val="0"/>
        <w:suppressAutoHyphens/>
        <w:spacing w:after="0" w:line="240" w:lineRule="auto"/>
        <w:ind w:left="357"/>
        <w:contextualSpacing/>
        <w:jc w:val="both"/>
        <w:outlineLvl w:val="2"/>
        <w:rPr>
          <w:rFonts w:ascii="Calibri" w:eastAsia="Times New Roman" w:hAnsi="Calibri" w:cs="Calibri"/>
          <w:kern w:val="0"/>
          <w:sz w:val="22"/>
          <w:szCs w:val="22"/>
          <w14:ligatures w14:val="none"/>
        </w:rPr>
      </w:pPr>
      <w:r w:rsidRPr="00941B1E">
        <w:rPr>
          <w:rFonts w:ascii="Calibri" w:eastAsia="Times New Roman" w:hAnsi="Calibri" w:cs="Calibri"/>
          <w:kern w:val="0"/>
          <w:sz w:val="22"/>
          <w:szCs w:val="22"/>
          <w:u w:val="single"/>
          <w14:ligatures w14:val="none"/>
        </w:rPr>
        <w:t>Režim veřejné zakázky:</w:t>
      </w:r>
      <w:r w:rsidRPr="00941B1E">
        <w:rPr>
          <w:rFonts w:ascii="Calibri" w:eastAsia="Times New Roman" w:hAnsi="Calibri" w:cs="Calibri"/>
          <w:kern w:val="0"/>
          <w:sz w:val="22"/>
          <w:szCs w:val="22"/>
          <w14:ligatures w14:val="none"/>
        </w:rPr>
        <w:tab/>
        <w:t>nadlimitní veřejná zakázka</w:t>
      </w:r>
    </w:p>
    <w:p w14:paraId="152DFF82" w14:textId="77777777" w:rsidR="002752DE" w:rsidRPr="00941B1E" w:rsidRDefault="002752DE" w:rsidP="00E473AB">
      <w:pPr>
        <w:keepNext/>
        <w:widowControl w:val="0"/>
        <w:suppressAutoHyphens/>
        <w:spacing w:after="0" w:line="240" w:lineRule="auto"/>
        <w:ind w:left="357"/>
        <w:contextualSpacing/>
        <w:jc w:val="both"/>
        <w:outlineLvl w:val="2"/>
        <w:rPr>
          <w:rFonts w:ascii="Calibri" w:eastAsia="Times New Roman" w:hAnsi="Calibri" w:cs="Calibri"/>
          <w:kern w:val="0"/>
          <w:sz w:val="22"/>
          <w:szCs w:val="22"/>
          <w14:ligatures w14:val="none"/>
        </w:rPr>
      </w:pPr>
    </w:p>
    <w:p w14:paraId="164E7E12" w14:textId="4E781CA1" w:rsidR="002752DE" w:rsidRPr="00941B1E" w:rsidRDefault="002752DE" w:rsidP="00E473AB">
      <w:pPr>
        <w:keepNext/>
        <w:widowControl w:val="0"/>
        <w:suppressAutoHyphens/>
        <w:spacing w:after="0" w:line="240" w:lineRule="auto"/>
        <w:ind w:left="357"/>
        <w:contextualSpacing/>
        <w:jc w:val="both"/>
        <w:outlineLvl w:val="2"/>
        <w:rPr>
          <w:rFonts w:ascii="Calibri" w:eastAsia="Times New Roman" w:hAnsi="Calibri" w:cs="Calibri"/>
          <w:kern w:val="0"/>
          <w:sz w:val="22"/>
          <w:szCs w:val="22"/>
          <w14:ligatures w14:val="none"/>
        </w:rPr>
      </w:pPr>
      <w:r w:rsidRPr="00941B1E">
        <w:rPr>
          <w:rFonts w:ascii="Calibri" w:eastAsia="Times New Roman" w:hAnsi="Calibri" w:cs="Calibri"/>
          <w:kern w:val="0"/>
          <w:sz w:val="22"/>
          <w:szCs w:val="22"/>
          <w:u w:val="single"/>
          <w14:ligatures w14:val="none"/>
        </w:rPr>
        <w:t>Druh zadávacího řízení:</w:t>
      </w:r>
      <w:r w:rsidRPr="00941B1E">
        <w:rPr>
          <w:rFonts w:ascii="Calibri" w:eastAsia="Times New Roman" w:hAnsi="Calibri" w:cs="Calibri"/>
          <w:kern w:val="0"/>
          <w:sz w:val="22"/>
          <w:szCs w:val="22"/>
          <w14:ligatures w14:val="none"/>
        </w:rPr>
        <w:tab/>
        <w:t>otevřené řízení</w:t>
      </w:r>
    </w:p>
    <w:p w14:paraId="60AF8EB2" w14:textId="77777777" w:rsidR="002752DE" w:rsidRPr="00941B1E" w:rsidRDefault="002752DE" w:rsidP="00E473AB">
      <w:pPr>
        <w:keepNext/>
        <w:widowControl w:val="0"/>
        <w:suppressAutoHyphens/>
        <w:spacing w:after="0" w:line="240" w:lineRule="auto"/>
        <w:ind w:left="357"/>
        <w:contextualSpacing/>
        <w:jc w:val="both"/>
        <w:outlineLvl w:val="2"/>
        <w:rPr>
          <w:rFonts w:ascii="Calibri" w:eastAsia="Times New Roman" w:hAnsi="Calibri" w:cs="Calibri"/>
          <w:kern w:val="0"/>
          <w:sz w:val="22"/>
          <w:szCs w:val="22"/>
          <w14:ligatures w14:val="none"/>
        </w:rPr>
      </w:pPr>
    </w:p>
    <w:p w14:paraId="07864D74" w14:textId="77777777" w:rsidR="00DE64B9" w:rsidRPr="00941B1E" w:rsidRDefault="00DE64B9" w:rsidP="00E473AB">
      <w:pPr>
        <w:keepNext/>
        <w:widowControl w:val="0"/>
        <w:suppressAutoHyphens/>
        <w:spacing w:after="0" w:line="240" w:lineRule="auto"/>
        <w:ind w:left="357"/>
        <w:contextualSpacing/>
        <w:jc w:val="both"/>
        <w:outlineLvl w:val="2"/>
        <w:rPr>
          <w:rFonts w:ascii="Calibri" w:eastAsia="Times New Roman" w:hAnsi="Calibri" w:cs="Calibri"/>
          <w:b/>
          <w:bCs/>
          <w:kern w:val="0"/>
          <w:sz w:val="22"/>
          <w:szCs w:val="22"/>
          <w14:ligatures w14:val="none"/>
        </w:rPr>
      </w:pPr>
    </w:p>
    <w:p w14:paraId="7FCDEF60" w14:textId="699FD492" w:rsidR="00DE64B9" w:rsidRPr="00941B1E" w:rsidRDefault="00DE64B9" w:rsidP="00DE64B9">
      <w:pPr>
        <w:keepNext/>
        <w:widowControl w:val="0"/>
        <w:numPr>
          <w:ilvl w:val="0"/>
          <w:numId w:val="1"/>
        </w:numPr>
        <w:suppressAutoHyphens/>
        <w:spacing w:after="0" w:line="240" w:lineRule="auto"/>
        <w:ind w:left="357" w:hanging="357"/>
        <w:contextualSpacing/>
        <w:jc w:val="both"/>
        <w:outlineLvl w:val="2"/>
        <w:rPr>
          <w:rFonts w:ascii="Calibri" w:eastAsia="Times New Roman" w:hAnsi="Calibri" w:cs="Calibri"/>
          <w:b/>
          <w:bCs/>
          <w:kern w:val="0"/>
          <w:sz w:val="22"/>
          <w:szCs w:val="22"/>
          <w14:ligatures w14:val="none"/>
        </w:rPr>
      </w:pPr>
      <w:r w:rsidRPr="00941B1E">
        <w:rPr>
          <w:rFonts w:ascii="Calibri" w:eastAsia="Times New Roman" w:hAnsi="Calibri" w:cs="Calibri"/>
          <w:b/>
          <w:bCs/>
          <w:kern w:val="0"/>
          <w:sz w:val="22"/>
          <w:szCs w:val="22"/>
          <w14:ligatures w14:val="none"/>
        </w:rPr>
        <w:t>Identifikační údaje zadavatele</w:t>
      </w:r>
      <w:r w:rsidR="00372F53" w:rsidRPr="00941B1E">
        <w:rPr>
          <w:rFonts w:ascii="Calibri" w:eastAsia="Times New Roman" w:hAnsi="Calibri" w:cs="Calibri"/>
          <w:b/>
          <w:bCs/>
          <w:kern w:val="0"/>
          <w:sz w:val="22"/>
          <w:szCs w:val="22"/>
          <w14:ligatures w14:val="none"/>
        </w:rPr>
        <w:t xml:space="preserve"> a administrátora</w:t>
      </w:r>
    </w:p>
    <w:p w14:paraId="7B8D29C2" w14:textId="77777777" w:rsidR="002752DE" w:rsidRPr="00941B1E" w:rsidRDefault="002752DE" w:rsidP="002752DE">
      <w:pPr>
        <w:keepNext/>
        <w:widowControl w:val="0"/>
        <w:suppressAutoHyphens/>
        <w:spacing w:after="0" w:line="240" w:lineRule="auto"/>
        <w:ind w:left="357"/>
        <w:contextualSpacing/>
        <w:jc w:val="both"/>
        <w:outlineLvl w:val="2"/>
        <w:rPr>
          <w:rFonts w:ascii="Calibri" w:eastAsia="Times New Roman" w:hAnsi="Calibri" w:cs="Calibri"/>
          <w:b/>
          <w:bCs/>
          <w:kern w:val="0"/>
          <w:sz w:val="22"/>
          <w:szCs w:val="22"/>
          <w14:ligatures w14:val="none"/>
        </w:rPr>
      </w:pPr>
    </w:p>
    <w:p w14:paraId="3DE62BAA" w14:textId="24837F98" w:rsidR="002752DE" w:rsidRPr="00941B1E" w:rsidRDefault="002752DE" w:rsidP="002752DE">
      <w:pPr>
        <w:keepNext/>
        <w:widowControl w:val="0"/>
        <w:suppressAutoHyphens/>
        <w:spacing w:after="0" w:line="240" w:lineRule="auto"/>
        <w:ind w:left="357"/>
        <w:contextualSpacing/>
        <w:jc w:val="both"/>
        <w:outlineLvl w:val="2"/>
        <w:rPr>
          <w:rFonts w:ascii="Calibri" w:eastAsia="Times New Roman" w:hAnsi="Calibri" w:cs="Calibri"/>
          <w:kern w:val="0"/>
          <w:sz w:val="22"/>
          <w:szCs w:val="22"/>
          <w14:ligatures w14:val="none"/>
        </w:rPr>
      </w:pPr>
      <w:r w:rsidRPr="00941B1E">
        <w:rPr>
          <w:rFonts w:ascii="Calibri" w:eastAsia="Times New Roman" w:hAnsi="Calibri" w:cs="Calibri"/>
          <w:kern w:val="0"/>
          <w:sz w:val="22"/>
          <w:szCs w:val="22"/>
          <w:u w:val="single"/>
          <w14:ligatures w14:val="none"/>
        </w:rPr>
        <w:t>Název zadavatele:</w:t>
      </w:r>
      <w:r w:rsidRPr="00941B1E">
        <w:rPr>
          <w:rFonts w:ascii="Calibri" w:eastAsia="Times New Roman" w:hAnsi="Calibri" w:cs="Calibri"/>
          <w:kern w:val="0"/>
          <w:sz w:val="22"/>
          <w:szCs w:val="22"/>
          <w14:ligatures w14:val="none"/>
        </w:rPr>
        <w:tab/>
      </w:r>
      <w:r w:rsidRPr="00941B1E">
        <w:rPr>
          <w:rFonts w:ascii="Calibri" w:eastAsia="Times New Roman" w:hAnsi="Calibri" w:cs="Calibri"/>
          <w:kern w:val="0"/>
          <w:sz w:val="22"/>
          <w:szCs w:val="22"/>
          <w14:ligatures w14:val="none"/>
        </w:rPr>
        <w:tab/>
        <w:t>město Vyškov</w:t>
      </w:r>
    </w:p>
    <w:p w14:paraId="42E47FC2" w14:textId="77777777" w:rsidR="002752DE" w:rsidRPr="00941B1E" w:rsidRDefault="002752DE" w:rsidP="002752DE">
      <w:pPr>
        <w:keepNext/>
        <w:widowControl w:val="0"/>
        <w:suppressAutoHyphens/>
        <w:spacing w:after="0" w:line="240" w:lineRule="auto"/>
        <w:ind w:left="357"/>
        <w:contextualSpacing/>
        <w:jc w:val="both"/>
        <w:outlineLvl w:val="2"/>
        <w:rPr>
          <w:rFonts w:ascii="Calibri" w:eastAsia="Times New Roman" w:hAnsi="Calibri" w:cs="Calibri"/>
          <w:kern w:val="0"/>
          <w:sz w:val="22"/>
          <w:szCs w:val="22"/>
          <w14:ligatures w14:val="none"/>
        </w:rPr>
      </w:pPr>
    </w:p>
    <w:p w14:paraId="58499C1B" w14:textId="63C2B3DF" w:rsidR="002752DE" w:rsidRPr="00EA59A6" w:rsidRDefault="002752DE" w:rsidP="002752DE">
      <w:pPr>
        <w:keepNext/>
        <w:widowControl w:val="0"/>
        <w:suppressAutoHyphens/>
        <w:spacing w:after="0" w:line="240" w:lineRule="auto"/>
        <w:ind w:left="357"/>
        <w:contextualSpacing/>
        <w:jc w:val="both"/>
        <w:outlineLvl w:val="2"/>
        <w:rPr>
          <w:rFonts w:ascii="Calibri" w:eastAsia="Times New Roman" w:hAnsi="Calibri" w:cs="Calibri"/>
          <w:kern w:val="0"/>
          <w:sz w:val="22"/>
          <w:szCs w:val="22"/>
          <w14:ligatures w14:val="none"/>
        </w:rPr>
      </w:pPr>
      <w:r w:rsidRPr="00941B1E">
        <w:rPr>
          <w:rFonts w:ascii="Calibri" w:eastAsia="Times New Roman" w:hAnsi="Calibri" w:cs="Calibri"/>
          <w:kern w:val="0"/>
          <w:sz w:val="22"/>
          <w:szCs w:val="22"/>
          <w:u w:val="single"/>
          <w14:ligatures w14:val="none"/>
        </w:rPr>
        <w:t>Sídlo zadavatele:</w:t>
      </w:r>
      <w:r w:rsidRPr="00941B1E">
        <w:rPr>
          <w:rFonts w:ascii="Calibri" w:eastAsia="Times New Roman" w:hAnsi="Calibri" w:cs="Calibri"/>
          <w:kern w:val="0"/>
          <w:sz w:val="22"/>
          <w:szCs w:val="22"/>
          <w14:ligatures w14:val="none"/>
        </w:rPr>
        <w:tab/>
      </w:r>
      <w:r w:rsidRPr="00941B1E">
        <w:rPr>
          <w:rFonts w:ascii="Calibri" w:eastAsia="Times New Roman" w:hAnsi="Calibri" w:cs="Calibri"/>
          <w:kern w:val="0"/>
          <w:sz w:val="22"/>
          <w:szCs w:val="22"/>
          <w14:ligatures w14:val="none"/>
        </w:rPr>
        <w:tab/>
        <w:t>Masarykovo náměstí 108/1, 682 01 Vyškov 1, Vyškov-Město</w:t>
      </w:r>
    </w:p>
    <w:p w14:paraId="28AEFD4F" w14:textId="77777777" w:rsidR="002752DE" w:rsidRPr="00EA59A6" w:rsidRDefault="002752DE" w:rsidP="002752DE">
      <w:pPr>
        <w:keepNext/>
        <w:widowControl w:val="0"/>
        <w:suppressAutoHyphens/>
        <w:spacing w:after="0" w:line="240" w:lineRule="auto"/>
        <w:ind w:left="357"/>
        <w:contextualSpacing/>
        <w:jc w:val="both"/>
        <w:outlineLvl w:val="2"/>
        <w:rPr>
          <w:rFonts w:ascii="Calibri" w:eastAsia="Times New Roman" w:hAnsi="Calibri" w:cs="Calibri"/>
          <w:kern w:val="0"/>
          <w:sz w:val="22"/>
          <w:szCs w:val="22"/>
          <w14:ligatures w14:val="none"/>
        </w:rPr>
      </w:pPr>
    </w:p>
    <w:p w14:paraId="00226EEF" w14:textId="3F7B610E" w:rsidR="002752DE" w:rsidRPr="00EA59A6" w:rsidRDefault="002752DE" w:rsidP="002752DE">
      <w:pPr>
        <w:keepNext/>
        <w:widowControl w:val="0"/>
        <w:suppressAutoHyphens/>
        <w:spacing w:after="0" w:line="240" w:lineRule="auto"/>
        <w:ind w:left="357"/>
        <w:contextualSpacing/>
        <w:jc w:val="both"/>
        <w:outlineLvl w:val="2"/>
        <w:rPr>
          <w:rFonts w:ascii="Calibri" w:eastAsia="Times New Roman" w:hAnsi="Calibri" w:cs="Calibri"/>
          <w:kern w:val="0"/>
          <w:sz w:val="22"/>
          <w:szCs w:val="22"/>
          <w14:ligatures w14:val="none"/>
        </w:rPr>
      </w:pPr>
      <w:r w:rsidRPr="00EA59A6">
        <w:rPr>
          <w:rFonts w:ascii="Calibri" w:eastAsia="Times New Roman" w:hAnsi="Calibri" w:cs="Calibri"/>
          <w:kern w:val="0"/>
          <w:sz w:val="22"/>
          <w:szCs w:val="22"/>
          <w:u w:val="single"/>
          <w14:ligatures w14:val="none"/>
        </w:rPr>
        <w:t>IČO zadavatele:</w:t>
      </w:r>
      <w:r w:rsidRPr="00EA59A6">
        <w:rPr>
          <w:rFonts w:ascii="Calibri" w:eastAsia="Times New Roman" w:hAnsi="Calibri" w:cs="Calibri"/>
          <w:kern w:val="0"/>
          <w:sz w:val="22"/>
          <w:szCs w:val="22"/>
          <w14:ligatures w14:val="none"/>
        </w:rPr>
        <w:tab/>
      </w:r>
      <w:r w:rsidRPr="00EA59A6">
        <w:rPr>
          <w:rFonts w:ascii="Calibri" w:eastAsia="Times New Roman" w:hAnsi="Calibri" w:cs="Calibri"/>
          <w:kern w:val="0"/>
          <w:sz w:val="22"/>
          <w:szCs w:val="22"/>
          <w14:ligatures w14:val="none"/>
        </w:rPr>
        <w:tab/>
        <w:t>00292427</w:t>
      </w:r>
    </w:p>
    <w:p w14:paraId="4304D118" w14:textId="77777777" w:rsidR="002752DE" w:rsidRPr="00EA59A6" w:rsidRDefault="002752DE" w:rsidP="002752DE">
      <w:pPr>
        <w:keepNext/>
        <w:widowControl w:val="0"/>
        <w:suppressAutoHyphens/>
        <w:spacing w:after="0" w:line="240" w:lineRule="auto"/>
        <w:ind w:left="357"/>
        <w:contextualSpacing/>
        <w:jc w:val="both"/>
        <w:outlineLvl w:val="2"/>
        <w:rPr>
          <w:rFonts w:ascii="Calibri" w:eastAsia="Times New Roman" w:hAnsi="Calibri" w:cs="Calibri"/>
          <w:kern w:val="0"/>
          <w:sz w:val="22"/>
          <w:szCs w:val="22"/>
          <w14:ligatures w14:val="none"/>
        </w:rPr>
      </w:pPr>
    </w:p>
    <w:p w14:paraId="11C370D6" w14:textId="7B473744" w:rsidR="002752DE" w:rsidRPr="00EA59A6" w:rsidRDefault="002752DE" w:rsidP="002752DE">
      <w:pPr>
        <w:keepNext/>
        <w:widowControl w:val="0"/>
        <w:suppressAutoHyphens/>
        <w:spacing w:after="0" w:line="240" w:lineRule="auto"/>
        <w:ind w:left="357"/>
        <w:contextualSpacing/>
        <w:jc w:val="both"/>
        <w:outlineLvl w:val="2"/>
        <w:rPr>
          <w:rFonts w:ascii="Calibri" w:eastAsia="Times New Roman" w:hAnsi="Calibri" w:cs="Calibri"/>
          <w:kern w:val="0"/>
          <w:sz w:val="22"/>
          <w:szCs w:val="22"/>
          <w14:ligatures w14:val="none"/>
        </w:rPr>
      </w:pPr>
      <w:r w:rsidRPr="00EA59A6">
        <w:rPr>
          <w:rFonts w:ascii="Calibri" w:eastAsia="Times New Roman" w:hAnsi="Calibri" w:cs="Calibri"/>
          <w:kern w:val="0"/>
          <w:sz w:val="22"/>
          <w:szCs w:val="22"/>
          <w:u w:val="single"/>
          <w14:ligatures w14:val="none"/>
        </w:rPr>
        <w:t>ID datové schránky:</w:t>
      </w:r>
      <w:r w:rsidRPr="00EA59A6">
        <w:rPr>
          <w:rFonts w:ascii="Calibri" w:eastAsia="Times New Roman" w:hAnsi="Calibri" w:cs="Calibri"/>
          <w:kern w:val="0"/>
          <w:sz w:val="22"/>
          <w:szCs w:val="22"/>
          <w14:ligatures w14:val="none"/>
        </w:rPr>
        <w:tab/>
      </w:r>
      <w:r w:rsidRPr="00EA59A6">
        <w:rPr>
          <w:rFonts w:ascii="Calibri" w:eastAsia="Times New Roman" w:hAnsi="Calibri" w:cs="Calibri"/>
          <w:kern w:val="0"/>
          <w:sz w:val="22"/>
          <w:szCs w:val="22"/>
          <w14:ligatures w14:val="none"/>
        </w:rPr>
        <w:tab/>
        <w:t>wc6bqdy</w:t>
      </w:r>
    </w:p>
    <w:p w14:paraId="40D111D3" w14:textId="77777777" w:rsidR="002752DE" w:rsidRPr="00EA59A6" w:rsidRDefault="002752DE" w:rsidP="002752DE">
      <w:pPr>
        <w:keepNext/>
        <w:widowControl w:val="0"/>
        <w:suppressAutoHyphens/>
        <w:spacing w:after="0" w:line="240" w:lineRule="auto"/>
        <w:ind w:left="357"/>
        <w:contextualSpacing/>
        <w:jc w:val="both"/>
        <w:outlineLvl w:val="2"/>
        <w:rPr>
          <w:rFonts w:ascii="Calibri" w:eastAsia="Times New Roman" w:hAnsi="Calibri" w:cs="Calibri"/>
          <w:kern w:val="0"/>
          <w:sz w:val="22"/>
          <w:szCs w:val="22"/>
          <w14:ligatures w14:val="none"/>
        </w:rPr>
      </w:pPr>
    </w:p>
    <w:p w14:paraId="7C78E9FD" w14:textId="76201C18" w:rsidR="002752DE" w:rsidRPr="00EA59A6" w:rsidRDefault="002752DE" w:rsidP="002752DE">
      <w:pPr>
        <w:keepNext/>
        <w:widowControl w:val="0"/>
        <w:suppressAutoHyphens/>
        <w:spacing w:after="0" w:line="240" w:lineRule="auto"/>
        <w:ind w:left="357"/>
        <w:contextualSpacing/>
        <w:jc w:val="both"/>
        <w:outlineLvl w:val="2"/>
        <w:rPr>
          <w:rFonts w:ascii="Calibri" w:eastAsia="Times New Roman" w:hAnsi="Calibri" w:cs="Calibri"/>
          <w:kern w:val="0"/>
          <w:sz w:val="22"/>
          <w:szCs w:val="22"/>
          <w14:ligatures w14:val="none"/>
        </w:rPr>
      </w:pPr>
      <w:r w:rsidRPr="00EA59A6">
        <w:rPr>
          <w:rFonts w:ascii="Calibri" w:eastAsia="Times New Roman" w:hAnsi="Calibri" w:cs="Calibri"/>
          <w:kern w:val="0"/>
          <w:sz w:val="22"/>
          <w:szCs w:val="22"/>
          <w:u w:val="single"/>
          <w14:ligatures w14:val="none"/>
        </w:rPr>
        <w:t>Právní forma zadavatele:</w:t>
      </w:r>
      <w:r w:rsidRPr="00EA59A6">
        <w:rPr>
          <w:rFonts w:ascii="Calibri" w:eastAsia="Times New Roman" w:hAnsi="Calibri" w:cs="Calibri"/>
          <w:kern w:val="0"/>
          <w:sz w:val="22"/>
          <w:szCs w:val="22"/>
          <w14:ligatures w14:val="none"/>
        </w:rPr>
        <w:tab/>
        <w:t>801 obec</w:t>
      </w:r>
    </w:p>
    <w:p w14:paraId="52867AA9" w14:textId="77777777" w:rsidR="002752DE" w:rsidRPr="00EA59A6" w:rsidRDefault="002752DE" w:rsidP="002752DE">
      <w:pPr>
        <w:keepNext/>
        <w:widowControl w:val="0"/>
        <w:suppressAutoHyphens/>
        <w:spacing w:after="0" w:line="240" w:lineRule="auto"/>
        <w:ind w:left="357"/>
        <w:contextualSpacing/>
        <w:jc w:val="both"/>
        <w:outlineLvl w:val="2"/>
        <w:rPr>
          <w:rFonts w:ascii="Calibri" w:eastAsia="Times New Roman" w:hAnsi="Calibri" w:cs="Calibri"/>
          <w:kern w:val="0"/>
          <w:sz w:val="22"/>
          <w:szCs w:val="22"/>
          <w14:ligatures w14:val="none"/>
        </w:rPr>
      </w:pPr>
    </w:p>
    <w:p w14:paraId="3BA8F9B6" w14:textId="48E2B03E" w:rsidR="002752DE" w:rsidRPr="00EA59A6" w:rsidRDefault="002752DE" w:rsidP="002752DE">
      <w:pPr>
        <w:keepNext/>
        <w:widowControl w:val="0"/>
        <w:suppressAutoHyphens/>
        <w:spacing w:after="0" w:line="240" w:lineRule="auto"/>
        <w:ind w:left="357"/>
        <w:contextualSpacing/>
        <w:jc w:val="both"/>
        <w:outlineLvl w:val="2"/>
        <w:rPr>
          <w:rFonts w:ascii="Calibri" w:eastAsia="Times New Roman" w:hAnsi="Calibri" w:cs="Calibri"/>
          <w:kern w:val="0"/>
          <w:sz w:val="22"/>
          <w:szCs w:val="22"/>
          <w14:ligatures w14:val="none"/>
        </w:rPr>
      </w:pPr>
      <w:r w:rsidRPr="002B5C64">
        <w:rPr>
          <w:rFonts w:ascii="Calibri" w:eastAsia="Times New Roman" w:hAnsi="Calibri" w:cs="Calibri"/>
          <w:kern w:val="0"/>
          <w:sz w:val="22"/>
          <w:szCs w:val="22"/>
          <w:u w:val="single"/>
          <w14:ligatures w14:val="none"/>
        </w:rPr>
        <w:t>Zastoupení:</w:t>
      </w:r>
      <w:r w:rsidRPr="002B5C64">
        <w:rPr>
          <w:rFonts w:ascii="Calibri" w:eastAsia="Times New Roman" w:hAnsi="Calibri" w:cs="Calibri"/>
          <w:kern w:val="0"/>
          <w:sz w:val="22"/>
          <w:szCs w:val="22"/>
          <w:u w:val="single"/>
          <w14:ligatures w14:val="none"/>
        </w:rPr>
        <w:tab/>
      </w:r>
      <w:r w:rsidRPr="002B5C64">
        <w:rPr>
          <w:rFonts w:ascii="Calibri" w:eastAsia="Times New Roman" w:hAnsi="Calibri" w:cs="Calibri"/>
          <w:kern w:val="0"/>
          <w:sz w:val="22"/>
          <w:szCs w:val="22"/>
          <w14:ligatures w14:val="none"/>
        </w:rPr>
        <w:tab/>
      </w:r>
      <w:r w:rsidRPr="002B5C64">
        <w:rPr>
          <w:rFonts w:ascii="Calibri" w:eastAsia="Times New Roman" w:hAnsi="Calibri" w:cs="Calibri"/>
          <w:kern w:val="0"/>
          <w:sz w:val="22"/>
          <w:szCs w:val="22"/>
          <w14:ligatures w14:val="none"/>
        </w:rPr>
        <w:tab/>
        <w:t>Karel Jurka, starosta</w:t>
      </w:r>
    </w:p>
    <w:p w14:paraId="7AD8AFA9" w14:textId="77777777" w:rsidR="002752DE" w:rsidRPr="00EA59A6" w:rsidRDefault="002752DE" w:rsidP="002752DE">
      <w:pPr>
        <w:keepNext/>
        <w:widowControl w:val="0"/>
        <w:suppressAutoHyphens/>
        <w:spacing w:after="0" w:line="240" w:lineRule="auto"/>
        <w:ind w:left="357"/>
        <w:contextualSpacing/>
        <w:jc w:val="both"/>
        <w:outlineLvl w:val="2"/>
        <w:rPr>
          <w:rFonts w:ascii="Calibri" w:eastAsia="Times New Roman" w:hAnsi="Calibri" w:cs="Calibri"/>
          <w:kern w:val="0"/>
          <w:sz w:val="22"/>
          <w:szCs w:val="22"/>
          <w14:ligatures w14:val="none"/>
        </w:rPr>
      </w:pPr>
    </w:p>
    <w:p w14:paraId="611E54A1" w14:textId="21F657FE" w:rsidR="005A78FA" w:rsidRDefault="002752DE" w:rsidP="005A78FA">
      <w:pPr>
        <w:keepNext/>
        <w:widowControl w:val="0"/>
        <w:suppressAutoHyphens/>
        <w:spacing w:after="0" w:line="240" w:lineRule="auto"/>
        <w:ind w:left="357"/>
        <w:contextualSpacing/>
        <w:jc w:val="both"/>
        <w:outlineLvl w:val="2"/>
        <w:rPr>
          <w:rFonts w:ascii="Calibri" w:eastAsia="Times New Roman" w:hAnsi="Calibri" w:cs="Calibri"/>
          <w:kern w:val="0"/>
          <w:sz w:val="22"/>
          <w:szCs w:val="22"/>
          <w14:ligatures w14:val="none"/>
        </w:rPr>
      </w:pPr>
      <w:r w:rsidRPr="00EA59A6">
        <w:rPr>
          <w:rFonts w:ascii="Calibri" w:eastAsia="Times New Roman" w:hAnsi="Calibri" w:cs="Calibri"/>
          <w:kern w:val="0"/>
          <w:sz w:val="22"/>
          <w:szCs w:val="22"/>
          <w:u w:val="single"/>
          <w14:ligatures w14:val="none"/>
        </w:rPr>
        <w:t>Adresa profilu zadavatele:</w:t>
      </w:r>
      <w:r w:rsidRPr="00EA59A6">
        <w:rPr>
          <w:rFonts w:ascii="Calibri" w:eastAsia="Times New Roman" w:hAnsi="Calibri" w:cs="Calibri"/>
          <w:kern w:val="0"/>
          <w:sz w:val="22"/>
          <w:szCs w:val="22"/>
          <w14:ligatures w14:val="none"/>
        </w:rPr>
        <w:tab/>
      </w:r>
      <w:hyperlink r:id="rId8" w:history="1">
        <w:r w:rsidR="00680ABD" w:rsidRPr="000D441F">
          <w:rPr>
            <w:rStyle w:val="Hypertextovodkaz"/>
            <w:rFonts w:ascii="Calibri" w:eastAsia="Times New Roman" w:hAnsi="Calibri" w:cs="Calibri"/>
            <w:kern w:val="0"/>
            <w:sz w:val="22"/>
            <w:szCs w:val="22"/>
            <w14:ligatures w14:val="none"/>
          </w:rPr>
          <w:t>www.zakazky.meuvyskov.cz</w:t>
        </w:r>
      </w:hyperlink>
    </w:p>
    <w:p w14:paraId="7E1C01F5" w14:textId="1AF69D7D" w:rsidR="002752DE" w:rsidRDefault="002752DE" w:rsidP="005A78FA">
      <w:pPr>
        <w:keepNext/>
        <w:widowControl w:val="0"/>
        <w:suppressAutoHyphens/>
        <w:spacing w:after="0" w:line="240" w:lineRule="auto"/>
        <w:contextualSpacing/>
        <w:jc w:val="both"/>
        <w:outlineLvl w:val="2"/>
        <w:rPr>
          <w:rFonts w:ascii="Calibri" w:eastAsia="Times New Roman" w:hAnsi="Calibri" w:cs="Calibri"/>
          <w:kern w:val="0"/>
          <w:sz w:val="22"/>
          <w:szCs w:val="22"/>
          <w14:ligatures w14:val="none"/>
        </w:rPr>
      </w:pPr>
    </w:p>
    <w:p w14:paraId="0C578923" w14:textId="6C35DA5E" w:rsidR="00D25912" w:rsidRPr="00EA59A6" w:rsidRDefault="00D25912" w:rsidP="00D25912">
      <w:pPr>
        <w:keepNext/>
        <w:widowControl w:val="0"/>
        <w:suppressAutoHyphens/>
        <w:spacing w:after="0" w:line="240" w:lineRule="auto"/>
        <w:ind w:left="357"/>
        <w:contextualSpacing/>
        <w:jc w:val="both"/>
        <w:outlineLvl w:val="2"/>
        <w:rPr>
          <w:rFonts w:ascii="Calibri" w:eastAsia="Times New Roman" w:hAnsi="Calibri" w:cs="Calibri"/>
          <w:kern w:val="0"/>
          <w:sz w:val="22"/>
          <w:szCs w:val="22"/>
          <w14:ligatures w14:val="none"/>
        </w:rPr>
      </w:pPr>
      <w:r w:rsidRPr="00EA59A6">
        <w:rPr>
          <w:rFonts w:ascii="Calibri" w:eastAsia="Times New Roman" w:hAnsi="Calibri" w:cs="Calibri"/>
          <w:kern w:val="0"/>
          <w:sz w:val="22"/>
          <w:szCs w:val="22"/>
          <w:u w:val="single"/>
          <w14:ligatures w14:val="none"/>
        </w:rPr>
        <w:t xml:space="preserve">Název </w:t>
      </w:r>
      <w:r>
        <w:rPr>
          <w:rFonts w:ascii="Calibri" w:eastAsia="Times New Roman" w:hAnsi="Calibri" w:cs="Calibri"/>
          <w:kern w:val="0"/>
          <w:sz w:val="22"/>
          <w:szCs w:val="22"/>
          <w:u w:val="single"/>
          <w14:ligatures w14:val="none"/>
        </w:rPr>
        <w:t>administrátora</w:t>
      </w:r>
      <w:r w:rsidRPr="00EA59A6">
        <w:rPr>
          <w:rFonts w:ascii="Calibri" w:eastAsia="Times New Roman" w:hAnsi="Calibri" w:cs="Calibri"/>
          <w:kern w:val="0"/>
          <w:sz w:val="22"/>
          <w:szCs w:val="22"/>
          <w:u w:val="single"/>
          <w14:ligatures w14:val="none"/>
        </w:rPr>
        <w:t>:</w:t>
      </w:r>
      <w:r w:rsidRPr="00EA59A6">
        <w:rPr>
          <w:rFonts w:ascii="Calibri" w:eastAsia="Times New Roman" w:hAnsi="Calibri" w:cs="Calibri"/>
          <w:kern w:val="0"/>
          <w:sz w:val="22"/>
          <w:szCs w:val="22"/>
          <w14:ligatures w14:val="none"/>
        </w:rPr>
        <w:tab/>
      </w:r>
      <w:r>
        <w:rPr>
          <w:rFonts w:ascii="Calibri" w:eastAsia="Times New Roman" w:hAnsi="Calibri" w:cs="Calibri"/>
          <w:kern w:val="0"/>
          <w:sz w:val="22"/>
          <w:szCs w:val="22"/>
          <w14:ligatures w14:val="none"/>
        </w:rPr>
        <w:t>Karel Kuklík</w:t>
      </w:r>
    </w:p>
    <w:p w14:paraId="1534B924" w14:textId="77777777" w:rsidR="00D25912" w:rsidRPr="00EA59A6" w:rsidRDefault="00D25912" w:rsidP="00D25912">
      <w:pPr>
        <w:keepNext/>
        <w:widowControl w:val="0"/>
        <w:suppressAutoHyphens/>
        <w:spacing w:after="0" w:line="240" w:lineRule="auto"/>
        <w:ind w:left="357"/>
        <w:contextualSpacing/>
        <w:jc w:val="both"/>
        <w:outlineLvl w:val="2"/>
        <w:rPr>
          <w:rFonts w:ascii="Calibri" w:eastAsia="Times New Roman" w:hAnsi="Calibri" w:cs="Calibri"/>
          <w:kern w:val="0"/>
          <w:sz w:val="22"/>
          <w:szCs w:val="22"/>
          <w14:ligatures w14:val="none"/>
        </w:rPr>
      </w:pPr>
    </w:p>
    <w:p w14:paraId="22AF611D" w14:textId="69072AE7" w:rsidR="00D25912" w:rsidRPr="00EA59A6" w:rsidRDefault="00D25912" w:rsidP="00D25912">
      <w:pPr>
        <w:keepNext/>
        <w:widowControl w:val="0"/>
        <w:suppressAutoHyphens/>
        <w:spacing w:after="0" w:line="240" w:lineRule="auto"/>
        <w:ind w:left="357"/>
        <w:contextualSpacing/>
        <w:jc w:val="both"/>
        <w:outlineLvl w:val="2"/>
        <w:rPr>
          <w:rFonts w:ascii="Calibri" w:eastAsia="Times New Roman" w:hAnsi="Calibri" w:cs="Calibri"/>
          <w:kern w:val="0"/>
          <w:sz w:val="22"/>
          <w:szCs w:val="22"/>
          <w14:ligatures w14:val="none"/>
        </w:rPr>
      </w:pPr>
      <w:r w:rsidRPr="00EA59A6">
        <w:rPr>
          <w:rFonts w:ascii="Calibri" w:eastAsia="Times New Roman" w:hAnsi="Calibri" w:cs="Calibri"/>
          <w:kern w:val="0"/>
          <w:sz w:val="22"/>
          <w:szCs w:val="22"/>
          <w:u w:val="single"/>
          <w14:ligatures w14:val="none"/>
        </w:rPr>
        <w:t xml:space="preserve">Sídlo </w:t>
      </w:r>
      <w:r>
        <w:rPr>
          <w:rFonts w:ascii="Calibri" w:eastAsia="Times New Roman" w:hAnsi="Calibri" w:cs="Calibri"/>
          <w:kern w:val="0"/>
          <w:sz w:val="22"/>
          <w:szCs w:val="22"/>
          <w:u w:val="single"/>
          <w14:ligatures w14:val="none"/>
        </w:rPr>
        <w:t>administrátora</w:t>
      </w:r>
      <w:r w:rsidRPr="00EA59A6">
        <w:rPr>
          <w:rFonts w:ascii="Calibri" w:eastAsia="Times New Roman" w:hAnsi="Calibri" w:cs="Calibri"/>
          <w:kern w:val="0"/>
          <w:sz w:val="22"/>
          <w:szCs w:val="22"/>
          <w:u w:val="single"/>
          <w14:ligatures w14:val="none"/>
        </w:rPr>
        <w:t>:</w:t>
      </w:r>
      <w:r w:rsidRPr="00EA59A6">
        <w:rPr>
          <w:rFonts w:ascii="Calibri" w:eastAsia="Times New Roman" w:hAnsi="Calibri" w:cs="Calibri"/>
          <w:kern w:val="0"/>
          <w:sz w:val="22"/>
          <w:szCs w:val="22"/>
          <w14:ligatures w14:val="none"/>
        </w:rPr>
        <w:tab/>
      </w:r>
      <w:r w:rsidR="00263161">
        <w:rPr>
          <w:rFonts w:ascii="Calibri" w:eastAsia="Times New Roman" w:hAnsi="Calibri" w:cs="Calibri"/>
          <w:kern w:val="0"/>
          <w:sz w:val="22"/>
          <w:szCs w:val="22"/>
          <w14:ligatures w14:val="none"/>
        </w:rPr>
        <w:t>Zápy 224, 250 61</w:t>
      </w:r>
    </w:p>
    <w:p w14:paraId="3D2D5081" w14:textId="77777777" w:rsidR="00D25912" w:rsidRPr="00EA59A6" w:rsidRDefault="00D25912" w:rsidP="00D25912">
      <w:pPr>
        <w:keepNext/>
        <w:widowControl w:val="0"/>
        <w:suppressAutoHyphens/>
        <w:spacing w:after="0" w:line="240" w:lineRule="auto"/>
        <w:ind w:left="357"/>
        <w:contextualSpacing/>
        <w:jc w:val="both"/>
        <w:outlineLvl w:val="2"/>
        <w:rPr>
          <w:rFonts w:ascii="Calibri" w:eastAsia="Times New Roman" w:hAnsi="Calibri" w:cs="Calibri"/>
          <w:kern w:val="0"/>
          <w:sz w:val="22"/>
          <w:szCs w:val="22"/>
          <w14:ligatures w14:val="none"/>
        </w:rPr>
      </w:pPr>
    </w:p>
    <w:p w14:paraId="0E763CD5" w14:textId="5305C957" w:rsidR="00D25912" w:rsidRPr="00EA59A6" w:rsidRDefault="00D25912" w:rsidP="00D25912">
      <w:pPr>
        <w:keepNext/>
        <w:widowControl w:val="0"/>
        <w:suppressAutoHyphens/>
        <w:spacing w:after="0" w:line="240" w:lineRule="auto"/>
        <w:ind w:left="357"/>
        <w:contextualSpacing/>
        <w:jc w:val="both"/>
        <w:outlineLvl w:val="2"/>
        <w:rPr>
          <w:rFonts w:ascii="Calibri" w:eastAsia="Times New Roman" w:hAnsi="Calibri" w:cs="Calibri"/>
          <w:kern w:val="0"/>
          <w:sz w:val="22"/>
          <w:szCs w:val="22"/>
          <w14:ligatures w14:val="none"/>
        </w:rPr>
      </w:pPr>
      <w:r w:rsidRPr="00EA59A6">
        <w:rPr>
          <w:rFonts w:ascii="Calibri" w:eastAsia="Times New Roman" w:hAnsi="Calibri" w:cs="Calibri"/>
          <w:kern w:val="0"/>
          <w:sz w:val="22"/>
          <w:szCs w:val="22"/>
          <w:u w:val="single"/>
          <w14:ligatures w14:val="none"/>
        </w:rPr>
        <w:t xml:space="preserve">IČO </w:t>
      </w:r>
      <w:r>
        <w:rPr>
          <w:rFonts w:ascii="Calibri" w:eastAsia="Times New Roman" w:hAnsi="Calibri" w:cs="Calibri"/>
          <w:kern w:val="0"/>
          <w:sz w:val="22"/>
          <w:szCs w:val="22"/>
          <w:u w:val="single"/>
          <w14:ligatures w14:val="none"/>
        </w:rPr>
        <w:t>administrátora</w:t>
      </w:r>
      <w:r w:rsidRPr="00EA59A6">
        <w:rPr>
          <w:rFonts w:ascii="Calibri" w:eastAsia="Times New Roman" w:hAnsi="Calibri" w:cs="Calibri"/>
          <w:kern w:val="0"/>
          <w:sz w:val="22"/>
          <w:szCs w:val="22"/>
          <w:u w:val="single"/>
          <w14:ligatures w14:val="none"/>
        </w:rPr>
        <w:t>:</w:t>
      </w:r>
      <w:r w:rsidRPr="00EA59A6">
        <w:rPr>
          <w:rFonts w:ascii="Calibri" w:eastAsia="Times New Roman" w:hAnsi="Calibri" w:cs="Calibri"/>
          <w:kern w:val="0"/>
          <w:sz w:val="22"/>
          <w:szCs w:val="22"/>
          <w14:ligatures w14:val="none"/>
        </w:rPr>
        <w:tab/>
      </w:r>
      <w:r w:rsidRPr="00EA59A6">
        <w:rPr>
          <w:rFonts w:ascii="Calibri" w:eastAsia="Times New Roman" w:hAnsi="Calibri" w:cs="Calibri"/>
          <w:kern w:val="0"/>
          <w:sz w:val="22"/>
          <w:szCs w:val="22"/>
          <w14:ligatures w14:val="none"/>
        </w:rPr>
        <w:tab/>
      </w:r>
      <w:r w:rsidR="00263161" w:rsidRPr="00263161">
        <w:rPr>
          <w:rFonts w:ascii="Calibri" w:eastAsia="Times New Roman" w:hAnsi="Calibri" w:cs="Calibri"/>
          <w:kern w:val="0"/>
          <w:sz w:val="22"/>
          <w:szCs w:val="22"/>
          <w14:ligatures w14:val="none"/>
        </w:rPr>
        <w:t>02561158</w:t>
      </w:r>
    </w:p>
    <w:p w14:paraId="6908744B" w14:textId="77777777" w:rsidR="00D25912" w:rsidRPr="00EA59A6" w:rsidRDefault="00D25912" w:rsidP="00D25912">
      <w:pPr>
        <w:keepNext/>
        <w:widowControl w:val="0"/>
        <w:suppressAutoHyphens/>
        <w:spacing w:after="0" w:line="240" w:lineRule="auto"/>
        <w:ind w:left="357"/>
        <w:contextualSpacing/>
        <w:jc w:val="both"/>
        <w:outlineLvl w:val="2"/>
        <w:rPr>
          <w:rFonts w:ascii="Calibri" w:eastAsia="Times New Roman" w:hAnsi="Calibri" w:cs="Calibri"/>
          <w:kern w:val="0"/>
          <w:sz w:val="22"/>
          <w:szCs w:val="22"/>
          <w14:ligatures w14:val="none"/>
        </w:rPr>
      </w:pPr>
    </w:p>
    <w:p w14:paraId="046254F0" w14:textId="2009FE40" w:rsidR="00D25912" w:rsidRPr="00EA59A6" w:rsidRDefault="00D25912" w:rsidP="00D25912">
      <w:pPr>
        <w:keepNext/>
        <w:widowControl w:val="0"/>
        <w:suppressAutoHyphens/>
        <w:spacing w:after="0" w:line="240" w:lineRule="auto"/>
        <w:ind w:left="357"/>
        <w:contextualSpacing/>
        <w:jc w:val="both"/>
        <w:outlineLvl w:val="2"/>
        <w:rPr>
          <w:rFonts w:ascii="Calibri" w:eastAsia="Times New Roman" w:hAnsi="Calibri" w:cs="Calibri"/>
          <w:kern w:val="0"/>
          <w:sz w:val="22"/>
          <w:szCs w:val="22"/>
          <w14:ligatures w14:val="none"/>
        </w:rPr>
      </w:pPr>
      <w:r>
        <w:rPr>
          <w:rFonts w:ascii="Calibri" w:eastAsia="Times New Roman" w:hAnsi="Calibri" w:cs="Calibri"/>
          <w:kern w:val="0"/>
          <w:sz w:val="22"/>
          <w:szCs w:val="22"/>
          <w:u w:val="single"/>
          <w14:ligatures w14:val="none"/>
        </w:rPr>
        <w:t>Kontaktní osoba</w:t>
      </w:r>
      <w:r w:rsidRPr="00EA59A6">
        <w:rPr>
          <w:rFonts w:ascii="Calibri" w:eastAsia="Times New Roman" w:hAnsi="Calibri" w:cs="Calibri"/>
          <w:kern w:val="0"/>
          <w:sz w:val="22"/>
          <w:szCs w:val="22"/>
          <w:u w:val="single"/>
          <w14:ligatures w14:val="none"/>
        </w:rPr>
        <w:t>:</w:t>
      </w:r>
      <w:r w:rsidRPr="00EA59A6">
        <w:rPr>
          <w:rFonts w:ascii="Calibri" w:eastAsia="Times New Roman" w:hAnsi="Calibri" w:cs="Calibri"/>
          <w:kern w:val="0"/>
          <w:sz w:val="22"/>
          <w:szCs w:val="22"/>
          <w14:ligatures w14:val="none"/>
        </w:rPr>
        <w:tab/>
      </w:r>
      <w:r w:rsidRPr="00EA59A6">
        <w:rPr>
          <w:rFonts w:ascii="Calibri" w:eastAsia="Times New Roman" w:hAnsi="Calibri" w:cs="Calibri"/>
          <w:kern w:val="0"/>
          <w:sz w:val="22"/>
          <w:szCs w:val="22"/>
          <w14:ligatures w14:val="none"/>
        </w:rPr>
        <w:tab/>
      </w:r>
      <w:r>
        <w:rPr>
          <w:rFonts w:ascii="Calibri" w:eastAsia="Times New Roman" w:hAnsi="Calibri" w:cs="Calibri"/>
          <w:kern w:val="0"/>
          <w:sz w:val="22"/>
          <w:szCs w:val="22"/>
          <w14:ligatures w14:val="none"/>
        </w:rPr>
        <w:t>Karel Kuklík</w:t>
      </w:r>
    </w:p>
    <w:p w14:paraId="4B61400C" w14:textId="77777777" w:rsidR="00D25912" w:rsidRPr="00EA59A6" w:rsidRDefault="00D25912" w:rsidP="00D25912">
      <w:pPr>
        <w:keepNext/>
        <w:widowControl w:val="0"/>
        <w:suppressAutoHyphens/>
        <w:spacing w:after="0" w:line="240" w:lineRule="auto"/>
        <w:ind w:left="357"/>
        <w:contextualSpacing/>
        <w:jc w:val="both"/>
        <w:outlineLvl w:val="2"/>
        <w:rPr>
          <w:rFonts w:ascii="Calibri" w:eastAsia="Times New Roman" w:hAnsi="Calibri" w:cs="Calibri"/>
          <w:kern w:val="0"/>
          <w:sz w:val="22"/>
          <w:szCs w:val="22"/>
          <w14:ligatures w14:val="none"/>
        </w:rPr>
      </w:pPr>
    </w:p>
    <w:p w14:paraId="4B2B7175" w14:textId="3A6BA974" w:rsidR="00D25912" w:rsidRPr="00EA59A6" w:rsidRDefault="00D25912" w:rsidP="00D25912">
      <w:pPr>
        <w:keepNext/>
        <w:widowControl w:val="0"/>
        <w:suppressAutoHyphens/>
        <w:spacing w:after="0" w:line="240" w:lineRule="auto"/>
        <w:ind w:left="357"/>
        <w:contextualSpacing/>
        <w:jc w:val="both"/>
        <w:outlineLvl w:val="2"/>
        <w:rPr>
          <w:rFonts w:ascii="Calibri" w:eastAsia="Times New Roman" w:hAnsi="Calibri" w:cs="Calibri"/>
          <w:kern w:val="0"/>
          <w:sz w:val="22"/>
          <w:szCs w:val="22"/>
          <w14:ligatures w14:val="none"/>
        </w:rPr>
      </w:pPr>
      <w:r>
        <w:rPr>
          <w:rFonts w:ascii="Calibri" w:eastAsia="Times New Roman" w:hAnsi="Calibri" w:cs="Calibri"/>
          <w:kern w:val="0"/>
          <w:sz w:val="22"/>
          <w:szCs w:val="22"/>
          <w:u w:val="single"/>
          <w14:ligatures w14:val="none"/>
        </w:rPr>
        <w:t>Telefon/ e-mail</w:t>
      </w:r>
      <w:r w:rsidRPr="00EA59A6">
        <w:rPr>
          <w:rFonts w:ascii="Calibri" w:eastAsia="Times New Roman" w:hAnsi="Calibri" w:cs="Calibri"/>
          <w:kern w:val="0"/>
          <w:sz w:val="22"/>
          <w:szCs w:val="22"/>
          <w:u w:val="single"/>
          <w14:ligatures w14:val="none"/>
        </w:rPr>
        <w:t>:</w:t>
      </w:r>
      <w:r w:rsidRPr="00A51827">
        <w:rPr>
          <w:rFonts w:ascii="Calibri" w:eastAsia="Times New Roman" w:hAnsi="Calibri" w:cs="Calibri"/>
          <w:kern w:val="0"/>
          <w:sz w:val="22"/>
          <w:szCs w:val="22"/>
          <w14:ligatures w14:val="none"/>
        </w:rPr>
        <w:tab/>
      </w:r>
      <w:r w:rsidRPr="00EA59A6">
        <w:rPr>
          <w:rFonts w:ascii="Calibri" w:eastAsia="Times New Roman" w:hAnsi="Calibri" w:cs="Calibri"/>
          <w:kern w:val="0"/>
          <w:sz w:val="22"/>
          <w:szCs w:val="22"/>
          <w14:ligatures w14:val="none"/>
        </w:rPr>
        <w:tab/>
      </w:r>
      <w:r w:rsidR="00263161">
        <w:rPr>
          <w:rFonts w:ascii="Calibri" w:eastAsia="Times New Roman" w:hAnsi="Calibri" w:cs="Calibri"/>
          <w:kern w:val="0"/>
          <w:sz w:val="22"/>
          <w:szCs w:val="22"/>
          <w14:ligatures w14:val="none"/>
        </w:rPr>
        <w:t>+420 606 669 577 / karel.kuklik@outlook.com</w:t>
      </w:r>
    </w:p>
    <w:p w14:paraId="6684C6DC" w14:textId="77777777" w:rsidR="00D25912" w:rsidRDefault="00D25912" w:rsidP="002752DE">
      <w:pPr>
        <w:keepNext/>
        <w:widowControl w:val="0"/>
        <w:suppressAutoHyphens/>
        <w:spacing w:after="0" w:line="240" w:lineRule="auto"/>
        <w:ind w:left="357"/>
        <w:contextualSpacing/>
        <w:jc w:val="both"/>
        <w:outlineLvl w:val="2"/>
        <w:rPr>
          <w:rFonts w:ascii="Calibri" w:eastAsia="Times New Roman" w:hAnsi="Calibri" w:cs="Calibri"/>
          <w:kern w:val="0"/>
          <w:sz w:val="22"/>
          <w:szCs w:val="22"/>
          <w14:ligatures w14:val="none"/>
        </w:rPr>
      </w:pPr>
    </w:p>
    <w:p w14:paraId="67F14691" w14:textId="0441EFE5" w:rsidR="00E473AB" w:rsidRPr="00EA59A6" w:rsidRDefault="002752DE" w:rsidP="00992BFD">
      <w:pPr>
        <w:keepNext/>
        <w:widowControl w:val="0"/>
        <w:numPr>
          <w:ilvl w:val="0"/>
          <w:numId w:val="1"/>
        </w:numPr>
        <w:suppressAutoHyphens/>
        <w:spacing w:after="0" w:line="240" w:lineRule="auto"/>
        <w:ind w:left="357" w:hanging="357"/>
        <w:contextualSpacing/>
        <w:jc w:val="both"/>
        <w:outlineLvl w:val="2"/>
        <w:rPr>
          <w:rFonts w:ascii="Calibri" w:eastAsia="Times New Roman" w:hAnsi="Calibri" w:cs="Calibri"/>
          <w:b/>
          <w:bCs/>
          <w:kern w:val="0"/>
          <w:sz w:val="22"/>
          <w:szCs w:val="22"/>
          <w14:ligatures w14:val="none"/>
        </w:rPr>
      </w:pPr>
      <w:r w:rsidRPr="00EA59A6">
        <w:rPr>
          <w:rFonts w:ascii="Calibri" w:eastAsia="Times New Roman" w:hAnsi="Calibri" w:cs="Calibri"/>
          <w:b/>
          <w:bCs/>
          <w:kern w:val="0"/>
          <w:sz w:val="22"/>
          <w:szCs w:val="22"/>
          <w14:ligatures w14:val="none"/>
        </w:rPr>
        <w:t>Informace o lhůtách a místu podání nabídek</w:t>
      </w:r>
    </w:p>
    <w:p w14:paraId="40EF5DB5" w14:textId="77777777" w:rsidR="002752DE" w:rsidRPr="00EA59A6" w:rsidRDefault="002752DE" w:rsidP="002752DE">
      <w:pPr>
        <w:keepNext/>
        <w:widowControl w:val="0"/>
        <w:suppressAutoHyphens/>
        <w:spacing w:after="0" w:line="240" w:lineRule="auto"/>
        <w:ind w:left="357"/>
        <w:contextualSpacing/>
        <w:jc w:val="both"/>
        <w:outlineLvl w:val="2"/>
        <w:rPr>
          <w:rFonts w:ascii="Calibri" w:eastAsia="Times New Roman" w:hAnsi="Calibri" w:cs="Calibri"/>
          <w:b/>
          <w:bCs/>
          <w:kern w:val="0"/>
          <w:sz w:val="22"/>
          <w:szCs w:val="22"/>
          <w14:ligatures w14:val="none"/>
        </w:rPr>
      </w:pPr>
    </w:p>
    <w:p w14:paraId="4DE77A0C" w14:textId="787320DA" w:rsidR="002752DE" w:rsidRPr="00EA59A6" w:rsidRDefault="002752DE" w:rsidP="00D25912">
      <w:pPr>
        <w:keepNext/>
        <w:widowControl w:val="0"/>
        <w:suppressAutoHyphens/>
        <w:spacing w:after="0" w:line="240" w:lineRule="auto"/>
        <w:ind w:left="3537" w:hanging="3180"/>
        <w:contextualSpacing/>
        <w:jc w:val="both"/>
        <w:outlineLvl w:val="2"/>
        <w:rPr>
          <w:rFonts w:ascii="Calibri" w:eastAsia="Times New Roman" w:hAnsi="Calibri" w:cs="Calibri"/>
          <w:kern w:val="0"/>
          <w:sz w:val="22"/>
          <w:szCs w:val="22"/>
          <w14:ligatures w14:val="none"/>
        </w:rPr>
      </w:pPr>
      <w:r w:rsidRPr="00EA59A6">
        <w:rPr>
          <w:rFonts w:ascii="Calibri" w:eastAsia="Times New Roman" w:hAnsi="Calibri" w:cs="Calibri"/>
          <w:kern w:val="0"/>
          <w:sz w:val="22"/>
          <w:szCs w:val="22"/>
          <w:u w:val="single"/>
          <w14:ligatures w14:val="none"/>
        </w:rPr>
        <w:t>Místo pro podání nabídek:</w:t>
      </w:r>
      <w:r w:rsidRPr="00EA59A6">
        <w:rPr>
          <w:rFonts w:ascii="Calibri" w:eastAsia="Times New Roman" w:hAnsi="Calibri" w:cs="Calibri"/>
          <w:kern w:val="0"/>
          <w:sz w:val="22"/>
          <w:szCs w:val="22"/>
          <w14:ligatures w14:val="none"/>
        </w:rPr>
        <w:tab/>
      </w:r>
      <w:r w:rsidRPr="00EA59A6">
        <w:rPr>
          <w:rFonts w:ascii="Calibri" w:eastAsia="Times New Roman" w:hAnsi="Calibri" w:cs="Calibri"/>
          <w:kern w:val="0"/>
          <w:sz w:val="22"/>
          <w:szCs w:val="22"/>
          <w14:ligatures w14:val="none"/>
        </w:rPr>
        <w:tab/>
        <w:t xml:space="preserve">elektronicky, prostřednictvím elektronického nástroje </w:t>
      </w:r>
      <w:r w:rsidR="00D25912" w:rsidRPr="00D25912">
        <w:rPr>
          <w:rFonts w:ascii="Calibri" w:eastAsia="Times New Roman" w:hAnsi="Calibri" w:cs="Calibri"/>
          <w:kern w:val="0"/>
          <w:sz w:val="22"/>
          <w:szCs w:val="22"/>
          <w14:ligatures w14:val="none"/>
        </w:rPr>
        <w:t>E-</w:t>
      </w:r>
      <w:r w:rsidR="00D25912">
        <w:rPr>
          <w:rFonts w:ascii="Calibri" w:eastAsia="Times New Roman" w:hAnsi="Calibri" w:cs="Calibri"/>
          <w:kern w:val="0"/>
          <w:sz w:val="22"/>
          <w:szCs w:val="22"/>
          <w14:ligatures w14:val="none"/>
        </w:rPr>
        <w:t>ZAK</w:t>
      </w:r>
      <w:r w:rsidRPr="00EA59A6">
        <w:rPr>
          <w:rFonts w:ascii="Calibri" w:eastAsia="Times New Roman" w:hAnsi="Calibri" w:cs="Calibri"/>
          <w:kern w:val="0"/>
          <w:sz w:val="22"/>
          <w:szCs w:val="22"/>
          <w14:ligatures w14:val="none"/>
        </w:rPr>
        <w:t>, dále také jako „</w:t>
      </w:r>
      <w:r w:rsidR="00D25912">
        <w:rPr>
          <w:rFonts w:ascii="Calibri" w:eastAsia="Times New Roman" w:hAnsi="Calibri" w:cs="Calibri"/>
          <w:kern w:val="0"/>
          <w:sz w:val="22"/>
          <w:szCs w:val="22"/>
          <w14:ligatures w14:val="none"/>
        </w:rPr>
        <w:t>E-ZAK</w:t>
      </w:r>
      <w:r w:rsidRPr="00EA59A6">
        <w:rPr>
          <w:rFonts w:ascii="Calibri" w:eastAsia="Times New Roman" w:hAnsi="Calibri" w:cs="Calibri"/>
          <w:kern w:val="0"/>
          <w:sz w:val="22"/>
          <w:szCs w:val="22"/>
          <w14:ligatures w14:val="none"/>
        </w:rPr>
        <w:t>“</w:t>
      </w:r>
      <w:r w:rsidR="005D18D8">
        <w:rPr>
          <w:rFonts w:ascii="Calibri" w:eastAsia="Times New Roman" w:hAnsi="Calibri" w:cs="Calibri"/>
          <w:kern w:val="0"/>
          <w:sz w:val="22"/>
          <w:szCs w:val="22"/>
          <w14:ligatures w14:val="none"/>
        </w:rPr>
        <w:t>,</w:t>
      </w:r>
    </w:p>
    <w:p w14:paraId="70E244B8" w14:textId="2556D76E" w:rsidR="00D25912" w:rsidRDefault="002752DE" w:rsidP="002752DE">
      <w:pPr>
        <w:keepNext/>
        <w:widowControl w:val="0"/>
        <w:suppressAutoHyphens/>
        <w:spacing w:after="0" w:line="240" w:lineRule="auto"/>
        <w:ind w:left="357"/>
        <w:contextualSpacing/>
        <w:jc w:val="both"/>
        <w:outlineLvl w:val="2"/>
        <w:rPr>
          <w:rFonts w:ascii="Calibri" w:eastAsia="Times New Roman" w:hAnsi="Calibri" w:cs="Calibri"/>
          <w:kern w:val="0"/>
          <w:sz w:val="22"/>
          <w:szCs w:val="22"/>
          <w14:ligatures w14:val="none"/>
        </w:rPr>
      </w:pPr>
      <w:r w:rsidRPr="00EA59A6">
        <w:rPr>
          <w:rFonts w:ascii="Calibri" w:eastAsia="Times New Roman" w:hAnsi="Calibri" w:cs="Calibri"/>
          <w:b/>
          <w:bCs/>
          <w:kern w:val="0"/>
          <w:sz w:val="22"/>
          <w:szCs w:val="22"/>
          <w14:ligatures w14:val="none"/>
        </w:rPr>
        <w:tab/>
      </w:r>
      <w:r w:rsidRPr="00EA59A6">
        <w:rPr>
          <w:rFonts w:ascii="Calibri" w:eastAsia="Times New Roman" w:hAnsi="Calibri" w:cs="Calibri"/>
          <w:b/>
          <w:bCs/>
          <w:kern w:val="0"/>
          <w:sz w:val="22"/>
          <w:szCs w:val="22"/>
          <w14:ligatures w14:val="none"/>
        </w:rPr>
        <w:tab/>
      </w:r>
      <w:r w:rsidRPr="00EA59A6">
        <w:rPr>
          <w:rFonts w:ascii="Calibri" w:eastAsia="Times New Roman" w:hAnsi="Calibri" w:cs="Calibri"/>
          <w:b/>
          <w:bCs/>
          <w:kern w:val="0"/>
          <w:sz w:val="22"/>
          <w:szCs w:val="22"/>
          <w14:ligatures w14:val="none"/>
        </w:rPr>
        <w:tab/>
      </w:r>
      <w:r w:rsidRPr="00EA59A6">
        <w:rPr>
          <w:rFonts w:ascii="Calibri" w:eastAsia="Times New Roman" w:hAnsi="Calibri" w:cs="Calibri"/>
          <w:b/>
          <w:bCs/>
          <w:kern w:val="0"/>
          <w:sz w:val="22"/>
          <w:szCs w:val="22"/>
          <w14:ligatures w14:val="none"/>
        </w:rPr>
        <w:tab/>
      </w:r>
      <w:r w:rsidRPr="00EA59A6">
        <w:rPr>
          <w:rFonts w:ascii="Calibri" w:eastAsia="Times New Roman" w:hAnsi="Calibri" w:cs="Calibri"/>
          <w:b/>
          <w:bCs/>
          <w:kern w:val="0"/>
          <w:sz w:val="22"/>
          <w:szCs w:val="22"/>
          <w14:ligatures w14:val="none"/>
        </w:rPr>
        <w:tab/>
      </w:r>
      <w:r w:rsidRPr="00EA59A6">
        <w:rPr>
          <w:rFonts w:ascii="Calibri" w:eastAsia="Times New Roman" w:hAnsi="Calibri" w:cs="Calibri"/>
          <w:kern w:val="0"/>
          <w:sz w:val="22"/>
          <w:szCs w:val="22"/>
          <w14:ligatures w14:val="none"/>
        </w:rPr>
        <w:t xml:space="preserve">adresa: </w:t>
      </w:r>
      <w:r w:rsidR="005A78FA">
        <w:rPr>
          <w:rFonts w:ascii="Calibri" w:eastAsia="Times New Roman" w:hAnsi="Calibri" w:cs="Calibri"/>
          <w:kern w:val="0"/>
          <w:sz w:val="22"/>
          <w:szCs w:val="22"/>
          <w14:ligatures w14:val="none"/>
        </w:rPr>
        <w:t>www.</w:t>
      </w:r>
      <w:r w:rsidR="005A78FA" w:rsidRPr="005A78FA">
        <w:rPr>
          <w:rFonts w:ascii="Calibri" w:eastAsia="Times New Roman" w:hAnsi="Calibri" w:cs="Calibri"/>
          <w:kern w:val="0"/>
          <w:sz w:val="22"/>
          <w:szCs w:val="22"/>
          <w14:ligatures w14:val="none"/>
        </w:rPr>
        <w:t>zakazky.meuvyskov.cz</w:t>
      </w:r>
    </w:p>
    <w:p w14:paraId="307E77CE" w14:textId="36E24A55" w:rsidR="00D25912" w:rsidRDefault="00D25912" w:rsidP="002752DE">
      <w:pPr>
        <w:keepNext/>
        <w:widowControl w:val="0"/>
        <w:suppressAutoHyphens/>
        <w:spacing w:after="0" w:line="240" w:lineRule="auto"/>
        <w:ind w:left="357"/>
        <w:contextualSpacing/>
        <w:jc w:val="both"/>
        <w:outlineLvl w:val="2"/>
        <w:rPr>
          <w:rFonts w:ascii="Calibri" w:eastAsia="Times New Roman" w:hAnsi="Calibri" w:cs="Calibri"/>
          <w:kern w:val="0"/>
          <w:sz w:val="22"/>
          <w:szCs w:val="22"/>
          <w14:ligatures w14:val="none"/>
        </w:rPr>
      </w:pPr>
      <w:r w:rsidRPr="00D25912">
        <w:rPr>
          <w:rFonts w:ascii="Calibri" w:eastAsia="Times New Roman" w:hAnsi="Calibri" w:cs="Calibri"/>
          <w:kern w:val="0"/>
          <w:sz w:val="22"/>
          <w:szCs w:val="22"/>
          <w14:ligatures w14:val="none"/>
        </w:rPr>
        <w:t>Podrobné informace k elektronickému nástroji jsou dostupné na:</w:t>
      </w:r>
      <w:r w:rsidR="00B17E0D" w:rsidRPr="00B17E0D">
        <w:t xml:space="preserve"> </w:t>
      </w:r>
      <w:hyperlink r:id="rId9" w:history="1">
        <w:r w:rsidR="00B17E0D" w:rsidRPr="000D441F">
          <w:rPr>
            <w:rStyle w:val="Hypertextovodkaz"/>
            <w:rFonts w:ascii="Calibri" w:eastAsia="Times New Roman" w:hAnsi="Calibri" w:cs="Calibri"/>
            <w:kern w:val="0"/>
            <w:sz w:val="22"/>
            <w:szCs w:val="22"/>
            <w14:ligatures w14:val="none"/>
          </w:rPr>
          <w:t>www.zakazky.meuvyskov.cz</w:t>
        </w:r>
      </w:hyperlink>
    </w:p>
    <w:p w14:paraId="7D50EEFE" w14:textId="77777777" w:rsidR="00D25912" w:rsidRDefault="00D25912" w:rsidP="002752DE">
      <w:pPr>
        <w:keepNext/>
        <w:widowControl w:val="0"/>
        <w:suppressAutoHyphens/>
        <w:spacing w:after="0" w:line="240" w:lineRule="auto"/>
        <w:ind w:left="357"/>
        <w:contextualSpacing/>
        <w:jc w:val="both"/>
        <w:outlineLvl w:val="2"/>
        <w:rPr>
          <w:rFonts w:ascii="Calibri" w:eastAsia="Times New Roman" w:hAnsi="Calibri" w:cs="Calibri"/>
          <w:kern w:val="0"/>
          <w:sz w:val="22"/>
          <w:szCs w:val="22"/>
          <w14:ligatures w14:val="none"/>
        </w:rPr>
      </w:pPr>
    </w:p>
    <w:p w14:paraId="2EBB9901" w14:textId="1371CD4F" w:rsidR="00EA59A6" w:rsidRDefault="005D18D8" w:rsidP="005D18D8">
      <w:pPr>
        <w:keepNext/>
        <w:widowControl w:val="0"/>
        <w:suppressAutoHyphens/>
        <w:spacing w:after="0" w:line="240" w:lineRule="auto"/>
        <w:ind w:left="357"/>
        <w:contextualSpacing/>
        <w:jc w:val="both"/>
        <w:outlineLvl w:val="2"/>
        <w:rPr>
          <w:rFonts w:ascii="Calibri" w:hAnsi="Calibri" w:cs="Calibri"/>
          <w:sz w:val="22"/>
          <w:szCs w:val="22"/>
        </w:rPr>
      </w:pPr>
      <w:r w:rsidRPr="00EA59A6">
        <w:rPr>
          <w:rFonts w:ascii="Calibri" w:hAnsi="Calibri" w:cs="Calibri"/>
          <w:sz w:val="22"/>
          <w:szCs w:val="22"/>
          <w:u w:val="single"/>
        </w:rPr>
        <w:t>Lhůta pro podání nabídek:</w:t>
      </w:r>
      <w:r w:rsidRPr="00EA59A6">
        <w:rPr>
          <w:rFonts w:ascii="Calibri" w:hAnsi="Calibri" w:cs="Calibri"/>
          <w:sz w:val="22"/>
          <w:szCs w:val="22"/>
        </w:rPr>
        <w:tab/>
      </w:r>
      <w:r>
        <w:rPr>
          <w:rFonts w:ascii="Calibri" w:hAnsi="Calibri" w:cs="Calibri"/>
          <w:sz w:val="22"/>
          <w:szCs w:val="22"/>
        </w:rPr>
        <w:tab/>
      </w:r>
      <w:r w:rsidRPr="00EA59A6">
        <w:rPr>
          <w:rFonts w:ascii="Calibri" w:hAnsi="Calibri" w:cs="Calibri"/>
          <w:sz w:val="22"/>
          <w:szCs w:val="22"/>
        </w:rPr>
        <w:t xml:space="preserve">lhůta pro podání nabídek je uveřejněna v Oznámení o </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sidRPr="00EA59A6">
        <w:rPr>
          <w:rFonts w:ascii="Calibri" w:hAnsi="Calibri" w:cs="Calibri"/>
          <w:sz w:val="22"/>
          <w:szCs w:val="22"/>
        </w:rPr>
        <w:t>zahájení zadávacího řízení a na profilu zadavatele, odkaz</w:t>
      </w:r>
      <w:r w:rsidR="002752DE" w:rsidRPr="00EA59A6">
        <w:rPr>
          <w:rFonts w:ascii="Calibri" w:hAnsi="Calibri" w:cs="Calibri"/>
          <w:sz w:val="22"/>
          <w:szCs w:val="22"/>
        </w:rPr>
        <w:t xml:space="preserve"> </w:t>
      </w:r>
    </w:p>
    <w:p w14:paraId="54B3710D" w14:textId="1E8476D4" w:rsidR="002752DE" w:rsidRPr="00EA59A6" w:rsidRDefault="00EA59A6" w:rsidP="005D18D8">
      <w:pPr>
        <w:rPr>
          <w:rFonts w:ascii="Calibri" w:eastAsia="Times New Roman" w:hAnsi="Calibri" w:cs="Calibri"/>
          <w:b/>
          <w:bCs/>
          <w:kern w:val="0"/>
          <w:sz w:val="22"/>
          <w:szCs w:val="22"/>
          <w14:ligatures w14:val="none"/>
        </w:rPr>
      </w:pPr>
      <w:r w:rsidRPr="00EA59A6">
        <w:rPr>
          <w:rFonts w:ascii="Calibri" w:hAnsi="Calibri" w:cs="Calibri"/>
          <w:sz w:val="22"/>
          <w:szCs w:val="22"/>
        </w:rPr>
        <w:tab/>
      </w:r>
      <w:r w:rsidRPr="00EA59A6">
        <w:rPr>
          <w:rFonts w:ascii="Calibri" w:hAnsi="Calibri" w:cs="Calibri"/>
          <w:sz w:val="22"/>
          <w:szCs w:val="22"/>
        </w:rPr>
        <w:tab/>
      </w:r>
      <w:r w:rsidRPr="00EA59A6">
        <w:rPr>
          <w:rFonts w:ascii="Calibri" w:hAnsi="Calibri" w:cs="Calibri"/>
          <w:sz w:val="22"/>
          <w:szCs w:val="22"/>
        </w:rPr>
        <w:tab/>
      </w:r>
      <w:r w:rsidRPr="00EA59A6">
        <w:rPr>
          <w:rFonts w:ascii="Calibri" w:hAnsi="Calibri" w:cs="Calibri"/>
          <w:sz w:val="22"/>
          <w:szCs w:val="22"/>
        </w:rPr>
        <w:tab/>
      </w:r>
      <w:r w:rsidRPr="00EA59A6">
        <w:rPr>
          <w:rFonts w:ascii="Calibri" w:hAnsi="Calibri" w:cs="Calibri"/>
          <w:sz w:val="22"/>
          <w:szCs w:val="22"/>
        </w:rPr>
        <w:tab/>
      </w:r>
      <w:hyperlink r:id="rId10" w:history="1">
        <w:r w:rsidR="00B17E0D" w:rsidRPr="000D441F">
          <w:rPr>
            <w:rStyle w:val="Hypertextovodkaz"/>
            <w:rFonts w:ascii="Calibri" w:eastAsia="Times New Roman" w:hAnsi="Calibri" w:cs="Calibri"/>
            <w:kern w:val="0"/>
            <w:sz w:val="22"/>
            <w:szCs w:val="22"/>
            <w14:ligatures w14:val="none"/>
          </w:rPr>
          <w:t>www.zakazky.meuvyskov.cz</w:t>
        </w:r>
      </w:hyperlink>
      <w:r w:rsidRPr="00B17E0D">
        <w:rPr>
          <w:rFonts w:ascii="Calibri" w:hAnsi="Calibri" w:cs="Calibri"/>
          <w:sz w:val="22"/>
          <w:szCs w:val="22"/>
        </w:rPr>
        <w:t>,</w:t>
      </w:r>
      <w:r w:rsidRPr="00EA59A6">
        <w:rPr>
          <w:rFonts w:ascii="Calibri" w:hAnsi="Calibri" w:cs="Calibri"/>
          <w:sz w:val="22"/>
          <w:szCs w:val="22"/>
        </w:rPr>
        <w:t xml:space="preserve"> </w:t>
      </w:r>
      <w:r w:rsidR="002752DE" w:rsidRPr="00EA59A6">
        <w:rPr>
          <w:rFonts w:ascii="Calibri" w:hAnsi="Calibri" w:cs="Calibri"/>
          <w:sz w:val="22"/>
          <w:szCs w:val="22"/>
        </w:rPr>
        <w:t>pod detailem veřejné zakázky</w:t>
      </w:r>
    </w:p>
    <w:p w14:paraId="3108588D" w14:textId="20A64902" w:rsidR="005D18D8" w:rsidRDefault="005D18D8" w:rsidP="005D18D8">
      <w:pPr>
        <w:widowControl w:val="0"/>
        <w:suppressAutoHyphens/>
        <w:spacing w:after="0" w:line="240" w:lineRule="auto"/>
        <w:ind w:left="360"/>
        <w:contextualSpacing/>
        <w:jc w:val="both"/>
        <w:rPr>
          <w:rFonts w:ascii="Calibri" w:eastAsia="Times New Roman" w:hAnsi="Calibri" w:cs="Calibri"/>
          <w:kern w:val="0"/>
          <w:sz w:val="22"/>
          <w:szCs w:val="22"/>
          <w:lang w:eastAsia="cs-CZ"/>
          <w14:ligatures w14:val="none"/>
        </w:rPr>
      </w:pPr>
      <w:r w:rsidRPr="005D18D8">
        <w:rPr>
          <w:rFonts w:ascii="Calibri" w:eastAsia="Times New Roman" w:hAnsi="Calibri" w:cs="Calibri"/>
          <w:kern w:val="0"/>
          <w:sz w:val="22"/>
          <w:szCs w:val="22"/>
          <w:lang w:eastAsia="cs-CZ"/>
          <w14:ligatures w14:val="none"/>
        </w:rPr>
        <w:t>Veškerá komunikace mezi zadavatelem a účastníky v zadávacím řízení probíhá v souladu s § 211 zákona</w:t>
      </w:r>
      <w:r>
        <w:rPr>
          <w:rFonts w:ascii="Calibri" w:eastAsia="Times New Roman" w:hAnsi="Calibri" w:cs="Calibri"/>
          <w:kern w:val="0"/>
          <w:sz w:val="22"/>
          <w:szCs w:val="22"/>
          <w:lang w:eastAsia="cs-CZ"/>
          <w14:ligatures w14:val="none"/>
        </w:rPr>
        <w:t>, a to prostřednictvím elektronického nástroje uvedeného shora.</w:t>
      </w:r>
    </w:p>
    <w:p w14:paraId="57DB0E8C" w14:textId="77777777" w:rsidR="00BF7742" w:rsidRDefault="00BF7742" w:rsidP="005D18D8">
      <w:pPr>
        <w:widowControl w:val="0"/>
        <w:suppressAutoHyphens/>
        <w:spacing w:after="0" w:line="240" w:lineRule="auto"/>
        <w:ind w:left="360"/>
        <w:contextualSpacing/>
        <w:jc w:val="both"/>
        <w:rPr>
          <w:rFonts w:ascii="Calibri" w:eastAsia="Times New Roman" w:hAnsi="Calibri" w:cs="Calibri"/>
          <w:kern w:val="0"/>
          <w:sz w:val="22"/>
          <w:szCs w:val="22"/>
          <w:lang w:eastAsia="cs-CZ"/>
          <w14:ligatures w14:val="none"/>
        </w:rPr>
      </w:pPr>
    </w:p>
    <w:p w14:paraId="25B8BE9C" w14:textId="77777777" w:rsidR="00BF7742" w:rsidRDefault="00BF7742" w:rsidP="005D18D8">
      <w:pPr>
        <w:widowControl w:val="0"/>
        <w:suppressAutoHyphens/>
        <w:spacing w:after="0" w:line="240" w:lineRule="auto"/>
        <w:ind w:left="360"/>
        <w:contextualSpacing/>
        <w:jc w:val="both"/>
        <w:rPr>
          <w:rFonts w:ascii="Calibri" w:eastAsia="Times New Roman" w:hAnsi="Calibri" w:cs="Calibri"/>
          <w:kern w:val="0"/>
          <w:sz w:val="22"/>
          <w:szCs w:val="22"/>
          <w:lang w:eastAsia="cs-CZ"/>
          <w14:ligatures w14:val="none"/>
        </w:rPr>
      </w:pPr>
    </w:p>
    <w:p w14:paraId="1A6CC7F5" w14:textId="4C3D5190" w:rsidR="00BF7742" w:rsidRDefault="00BF7742" w:rsidP="005D18D8">
      <w:pPr>
        <w:widowControl w:val="0"/>
        <w:suppressAutoHyphens/>
        <w:spacing w:after="0" w:line="240" w:lineRule="auto"/>
        <w:ind w:left="360"/>
        <w:contextualSpacing/>
        <w:jc w:val="both"/>
        <w:rPr>
          <w:rFonts w:ascii="Calibri" w:eastAsia="Times New Roman" w:hAnsi="Calibri" w:cs="Calibri"/>
          <w:kern w:val="0"/>
          <w:sz w:val="22"/>
          <w:szCs w:val="22"/>
          <w:lang w:eastAsia="cs-CZ"/>
          <w14:ligatures w14:val="none"/>
        </w:rPr>
      </w:pPr>
      <w:r>
        <w:rPr>
          <w:rFonts w:ascii="Calibri" w:eastAsia="Times New Roman" w:hAnsi="Calibri" w:cs="Calibri"/>
          <w:kern w:val="0"/>
          <w:sz w:val="22"/>
          <w:szCs w:val="22"/>
          <w:lang w:eastAsia="cs-CZ"/>
          <w14:ligatures w14:val="none"/>
        </w:rPr>
        <w:t>Město Vyškov</w:t>
      </w:r>
      <w:r w:rsidRPr="00BF7742">
        <w:rPr>
          <w:rFonts w:ascii="Calibri" w:eastAsia="Times New Roman" w:hAnsi="Calibri" w:cs="Calibri"/>
          <w:kern w:val="0"/>
          <w:sz w:val="22"/>
          <w:szCs w:val="22"/>
          <w:lang w:eastAsia="cs-CZ"/>
          <w14:ligatures w14:val="none"/>
        </w:rPr>
        <w:t xml:space="preserve"> vyhlašující tuto </w:t>
      </w:r>
      <w:r>
        <w:rPr>
          <w:rFonts w:ascii="Calibri" w:eastAsia="Times New Roman" w:hAnsi="Calibri" w:cs="Calibri"/>
          <w:kern w:val="0"/>
          <w:sz w:val="22"/>
          <w:szCs w:val="22"/>
          <w:lang w:eastAsia="cs-CZ"/>
          <w14:ligatures w14:val="none"/>
        </w:rPr>
        <w:t>v</w:t>
      </w:r>
      <w:r w:rsidRPr="00BF7742">
        <w:rPr>
          <w:rFonts w:ascii="Calibri" w:eastAsia="Times New Roman" w:hAnsi="Calibri" w:cs="Calibri"/>
          <w:kern w:val="0"/>
          <w:sz w:val="22"/>
          <w:szCs w:val="22"/>
          <w:lang w:eastAsia="cs-CZ"/>
          <w14:ligatures w14:val="none"/>
        </w:rPr>
        <w:t>eřejnou zakázku je označována jako „</w:t>
      </w:r>
      <w:r>
        <w:rPr>
          <w:rFonts w:ascii="Calibri" w:eastAsia="Times New Roman" w:hAnsi="Calibri" w:cs="Calibri"/>
          <w:kern w:val="0"/>
          <w:sz w:val="22"/>
          <w:szCs w:val="22"/>
          <w:lang w:eastAsia="cs-CZ"/>
          <w14:ligatures w14:val="none"/>
        </w:rPr>
        <w:t>z</w:t>
      </w:r>
      <w:r w:rsidRPr="00BF7742">
        <w:rPr>
          <w:rFonts w:ascii="Calibri" w:eastAsia="Times New Roman" w:hAnsi="Calibri" w:cs="Calibri"/>
          <w:kern w:val="0"/>
          <w:sz w:val="22"/>
          <w:szCs w:val="22"/>
          <w:lang w:eastAsia="cs-CZ"/>
          <w14:ligatures w14:val="none"/>
        </w:rPr>
        <w:t>adavatel“ nebo „</w:t>
      </w:r>
      <w:r>
        <w:rPr>
          <w:rFonts w:ascii="Calibri" w:eastAsia="Times New Roman" w:hAnsi="Calibri" w:cs="Calibri"/>
          <w:kern w:val="0"/>
          <w:sz w:val="22"/>
          <w:szCs w:val="22"/>
          <w:lang w:eastAsia="cs-CZ"/>
          <w14:ligatures w14:val="none"/>
        </w:rPr>
        <w:t>o</w:t>
      </w:r>
      <w:r w:rsidRPr="00BF7742">
        <w:rPr>
          <w:rFonts w:ascii="Calibri" w:eastAsia="Times New Roman" w:hAnsi="Calibri" w:cs="Calibri"/>
          <w:kern w:val="0"/>
          <w:sz w:val="22"/>
          <w:szCs w:val="22"/>
          <w:lang w:eastAsia="cs-CZ"/>
          <w14:ligatures w14:val="none"/>
        </w:rPr>
        <w:t>bjednatel“.</w:t>
      </w:r>
    </w:p>
    <w:p w14:paraId="28CA5518" w14:textId="24B7A38F" w:rsidR="00D25912" w:rsidRDefault="00D25912" w:rsidP="005D18D8">
      <w:pPr>
        <w:widowControl w:val="0"/>
        <w:suppressAutoHyphens/>
        <w:spacing w:after="0" w:line="240" w:lineRule="auto"/>
        <w:ind w:left="360"/>
        <w:contextualSpacing/>
        <w:jc w:val="both"/>
        <w:rPr>
          <w:rFonts w:ascii="Calibri" w:eastAsia="Times New Roman" w:hAnsi="Calibri" w:cs="Calibri"/>
          <w:kern w:val="0"/>
          <w:sz w:val="22"/>
          <w:szCs w:val="22"/>
          <w:lang w:eastAsia="cs-CZ"/>
          <w14:ligatures w14:val="none"/>
        </w:rPr>
      </w:pPr>
      <w:r w:rsidRPr="00D25912">
        <w:rPr>
          <w:rFonts w:ascii="Calibri" w:eastAsia="Times New Roman" w:hAnsi="Calibri" w:cs="Calibri"/>
          <w:kern w:val="0"/>
          <w:sz w:val="22"/>
          <w:szCs w:val="22"/>
          <w:lang w:eastAsia="cs-CZ"/>
          <w14:ligatures w14:val="none"/>
        </w:rPr>
        <w:t xml:space="preserve">Zástupce </w:t>
      </w:r>
      <w:r>
        <w:rPr>
          <w:rFonts w:ascii="Calibri" w:eastAsia="Times New Roman" w:hAnsi="Calibri" w:cs="Calibri"/>
          <w:kern w:val="0"/>
          <w:sz w:val="22"/>
          <w:szCs w:val="22"/>
          <w:lang w:eastAsia="cs-CZ"/>
          <w14:ligatures w14:val="none"/>
        </w:rPr>
        <w:t>z</w:t>
      </w:r>
      <w:r w:rsidRPr="00D25912">
        <w:rPr>
          <w:rFonts w:ascii="Calibri" w:eastAsia="Times New Roman" w:hAnsi="Calibri" w:cs="Calibri"/>
          <w:kern w:val="0"/>
          <w:sz w:val="22"/>
          <w:szCs w:val="22"/>
          <w:lang w:eastAsia="cs-CZ"/>
          <w14:ligatures w14:val="none"/>
        </w:rPr>
        <w:t xml:space="preserve">adavatele </w:t>
      </w:r>
      <w:r>
        <w:rPr>
          <w:rFonts w:ascii="Calibri" w:eastAsia="Times New Roman" w:hAnsi="Calibri" w:cs="Calibri"/>
          <w:kern w:val="0"/>
          <w:sz w:val="22"/>
          <w:szCs w:val="22"/>
          <w:lang w:eastAsia="cs-CZ"/>
          <w14:ligatures w14:val="none"/>
        </w:rPr>
        <w:t>podle</w:t>
      </w:r>
      <w:r w:rsidRPr="00D25912">
        <w:rPr>
          <w:rFonts w:ascii="Calibri" w:eastAsia="Times New Roman" w:hAnsi="Calibri" w:cs="Calibri"/>
          <w:kern w:val="0"/>
          <w:sz w:val="22"/>
          <w:szCs w:val="22"/>
          <w:lang w:eastAsia="cs-CZ"/>
          <w14:ligatures w14:val="none"/>
        </w:rPr>
        <w:t xml:space="preserve"> § 43 zákona, který bude provádět úkony související s tímto zadávacím řízením, je označován jako </w:t>
      </w:r>
      <w:r>
        <w:rPr>
          <w:rFonts w:ascii="Calibri" w:eastAsia="Times New Roman" w:hAnsi="Calibri" w:cs="Calibri"/>
          <w:kern w:val="0"/>
          <w:sz w:val="22"/>
          <w:szCs w:val="22"/>
          <w:lang w:eastAsia="cs-CZ"/>
          <w14:ligatures w14:val="none"/>
        </w:rPr>
        <w:t>„administrátor.“</w:t>
      </w:r>
    </w:p>
    <w:p w14:paraId="6492D5E7" w14:textId="77777777" w:rsidR="00BF7742" w:rsidRDefault="00BF7742" w:rsidP="00BF7742">
      <w:pPr>
        <w:widowControl w:val="0"/>
        <w:suppressAutoHyphens/>
        <w:spacing w:after="0" w:line="240" w:lineRule="auto"/>
        <w:ind w:left="360"/>
        <w:contextualSpacing/>
        <w:jc w:val="both"/>
        <w:rPr>
          <w:rFonts w:ascii="Calibri" w:eastAsia="Times New Roman" w:hAnsi="Calibri" w:cs="Calibri"/>
          <w:kern w:val="0"/>
          <w:sz w:val="22"/>
          <w:szCs w:val="22"/>
          <w:lang w:eastAsia="cs-CZ"/>
          <w14:ligatures w14:val="none"/>
        </w:rPr>
      </w:pPr>
      <w:r w:rsidRPr="00B83923">
        <w:rPr>
          <w:rFonts w:ascii="Calibri" w:eastAsia="Times New Roman" w:hAnsi="Calibri" w:cs="Calibri"/>
          <w:kern w:val="0"/>
          <w:sz w:val="22"/>
          <w:szCs w:val="22"/>
          <w:lang w:eastAsia="cs-CZ"/>
          <w14:ligatures w14:val="none"/>
        </w:rPr>
        <w:t>Dodav</w:t>
      </w:r>
      <w:r>
        <w:rPr>
          <w:rFonts w:ascii="Calibri" w:eastAsia="Times New Roman" w:hAnsi="Calibri" w:cs="Calibri"/>
          <w:kern w:val="0"/>
          <w:sz w:val="22"/>
          <w:szCs w:val="22"/>
          <w:lang w:eastAsia="cs-CZ"/>
          <w14:ligatures w14:val="none"/>
        </w:rPr>
        <w:t xml:space="preserve">atelé </w:t>
      </w:r>
      <w:r w:rsidRPr="00B83923">
        <w:rPr>
          <w:rFonts w:ascii="Calibri" w:eastAsia="Times New Roman" w:hAnsi="Calibri" w:cs="Calibri"/>
          <w:kern w:val="0"/>
          <w:sz w:val="22"/>
          <w:szCs w:val="22"/>
          <w:lang w:eastAsia="cs-CZ"/>
          <w14:ligatures w14:val="none"/>
        </w:rPr>
        <w:t xml:space="preserve">budou pro účely této </w:t>
      </w:r>
      <w:r>
        <w:rPr>
          <w:rFonts w:ascii="Calibri" w:eastAsia="Times New Roman" w:hAnsi="Calibri" w:cs="Calibri"/>
          <w:kern w:val="0"/>
          <w:sz w:val="22"/>
          <w:szCs w:val="22"/>
          <w:lang w:eastAsia="cs-CZ"/>
          <w14:ligatures w14:val="none"/>
        </w:rPr>
        <w:t>v</w:t>
      </w:r>
      <w:r w:rsidRPr="00B83923">
        <w:rPr>
          <w:rFonts w:ascii="Calibri" w:eastAsia="Times New Roman" w:hAnsi="Calibri" w:cs="Calibri"/>
          <w:kern w:val="0"/>
          <w:sz w:val="22"/>
          <w:szCs w:val="22"/>
          <w:lang w:eastAsia="cs-CZ"/>
          <w14:ligatures w14:val="none"/>
        </w:rPr>
        <w:t>eřejné zakázky a této zadávací dokumentace označováni jako „</w:t>
      </w:r>
      <w:r>
        <w:rPr>
          <w:rFonts w:ascii="Calibri" w:eastAsia="Times New Roman" w:hAnsi="Calibri" w:cs="Calibri"/>
          <w:kern w:val="0"/>
          <w:sz w:val="22"/>
          <w:szCs w:val="22"/>
          <w:lang w:eastAsia="cs-CZ"/>
          <w14:ligatures w14:val="none"/>
        </w:rPr>
        <w:t>účastník</w:t>
      </w:r>
      <w:r w:rsidRPr="00B83923">
        <w:rPr>
          <w:rFonts w:ascii="Calibri" w:eastAsia="Times New Roman" w:hAnsi="Calibri" w:cs="Calibri"/>
          <w:kern w:val="0"/>
          <w:sz w:val="22"/>
          <w:szCs w:val="22"/>
          <w:lang w:eastAsia="cs-CZ"/>
          <w14:ligatures w14:val="none"/>
        </w:rPr>
        <w:t>“ nebo „</w:t>
      </w:r>
      <w:r>
        <w:rPr>
          <w:rFonts w:ascii="Calibri" w:eastAsia="Times New Roman" w:hAnsi="Calibri" w:cs="Calibri"/>
          <w:kern w:val="0"/>
          <w:sz w:val="22"/>
          <w:szCs w:val="22"/>
          <w:lang w:eastAsia="cs-CZ"/>
          <w14:ligatures w14:val="none"/>
        </w:rPr>
        <w:t>dodavatel</w:t>
      </w:r>
      <w:r w:rsidRPr="00B83923">
        <w:rPr>
          <w:rFonts w:ascii="Calibri" w:eastAsia="Times New Roman" w:hAnsi="Calibri" w:cs="Calibri"/>
          <w:kern w:val="0"/>
          <w:sz w:val="22"/>
          <w:szCs w:val="22"/>
          <w:lang w:eastAsia="cs-CZ"/>
          <w14:ligatures w14:val="none"/>
        </w:rPr>
        <w:t>“.</w:t>
      </w:r>
    </w:p>
    <w:p w14:paraId="3ABFA111" w14:textId="77777777" w:rsidR="00BF7742" w:rsidRDefault="00BF7742" w:rsidP="005D18D8">
      <w:pPr>
        <w:widowControl w:val="0"/>
        <w:suppressAutoHyphens/>
        <w:spacing w:after="0" w:line="240" w:lineRule="auto"/>
        <w:ind w:left="360"/>
        <w:contextualSpacing/>
        <w:jc w:val="both"/>
        <w:rPr>
          <w:rFonts w:ascii="Calibri" w:eastAsia="Times New Roman" w:hAnsi="Calibri" w:cs="Calibri"/>
          <w:kern w:val="0"/>
          <w:sz w:val="22"/>
          <w:szCs w:val="22"/>
          <w:lang w:eastAsia="cs-CZ"/>
          <w14:ligatures w14:val="none"/>
        </w:rPr>
      </w:pPr>
    </w:p>
    <w:p w14:paraId="508E2362" w14:textId="66400960" w:rsidR="005D18D8" w:rsidRDefault="005D18D8" w:rsidP="005D18D8">
      <w:pPr>
        <w:widowControl w:val="0"/>
        <w:suppressAutoHyphens/>
        <w:spacing w:after="0" w:line="240" w:lineRule="auto"/>
        <w:ind w:left="360"/>
        <w:contextualSpacing/>
        <w:jc w:val="both"/>
        <w:rPr>
          <w:rFonts w:ascii="Calibri" w:eastAsia="Times New Roman" w:hAnsi="Calibri" w:cs="Calibri"/>
          <w:kern w:val="0"/>
          <w:sz w:val="22"/>
          <w:szCs w:val="22"/>
          <w:lang w:eastAsia="cs-CZ"/>
          <w14:ligatures w14:val="none"/>
        </w:rPr>
      </w:pPr>
      <w:r w:rsidRPr="005D18D8">
        <w:rPr>
          <w:rFonts w:ascii="Calibri" w:eastAsia="Times New Roman" w:hAnsi="Calibri" w:cs="Calibri"/>
          <w:kern w:val="0"/>
          <w:sz w:val="22"/>
          <w:szCs w:val="22"/>
          <w:lang w:eastAsia="cs-CZ"/>
          <w14:ligatures w14:val="none"/>
        </w:rPr>
        <w:t>Zadávací dokumentací se rozumí zadávací dokumentace v užším smyslu, tj. veškeré písemné dokumenty obsahující zadávací podmínky, sdělované nebo zpřístupňované účastníkům zadávacího řízení při zahájení zadávacího řízení</w:t>
      </w:r>
      <w:r w:rsidRPr="00D74047">
        <w:rPr>
          <w:rFonts w:ascii="Calibri" w:eastAsia="Times New Roman" w:hAnsi="Calibri" w:cs="Calibri"/>
          <w:kern w:val="0"/>
          <w:sz w:val="22"/>
          <w:szCs w:val="22"/>
          <w:lang w:eastAsia="cs-CZ"/>
          <w14:ligatures w14:val="none"/>
        </w:rPr>
        <w:t xml:space="preserve">, s výjimkou formulářů podle § 212 </w:t>
      </w:r>
      <w:r w:rsidR="00D74047" w:rsidRPr="00D74047">
        <w:rPr>
          <w:rFonts w:ascii="Calibri" w:eastAsia="Times New Roman" w:hAnsi="Calibri" w:cs="Calibri"/>
          <w:kern w:val="0"/>
          <w:sz w:val="22"/>
          <w:szCs w:val="22"/>
          <w:lang w:eastAsia="cs-CZ"/>
          <w14:ligatures w14:val="none"/>
        </w:rPr>
        <w:t xml:space="preserve">zákona </w:t>
      </w:r>
      <w:r w:rsidRPr="00D74047">
        <w:rPr>
          <w:rFonts w:ascii="Calibri" w:eastAsia="Times New Roman" w:hAnsi="Calibri" w:cs="Calibri"/>
          <w:kern w:val="0"/>
          <w:sz w:val="22"/>
          <w:szCs w:val="22"/>
          <w:lang w:eastAsia="cs-CZ"/>
          <w14:ligatures w14:val="none"/>
        </w:rPr>
        <w:t xml:space="preserve">a výzev uvedených v příloze č. 6 </w:t>
      </w:r>
      <w:r w:rsidR="00D74047" w:rsidRPr="00D74047">
        <w:rPr>
          <w:rFonts w:ascii="Calibri" w:eastAsia="Times New Roman" w:hAnsi="Calibri" w:cs="Calibri"/>
          <w:kern w:val="0"/>
          <w:sz w:val="22"/>
          <w:szCs w:val="22"/>
          <w:lang w:eastAsia="cs-CZ"/>
          <w14:ligatures w14:val="none"/>
        </w:rPr>
        <w:t>zákona</w:t>
      </w:r>
      <w:r w:rsidRPr="00D74047">
        <w:rPr>
          <w:rFonts w:ascii="Calibri" w:eastAsia="Times New Roman" w:hAnsi="Calibri" w:cs="Calibri"/>
          <w:kern w:val="0"/>
          <w:sz w:val="22"/>
          <w:szCs w:val="22"/>
          <w:lang w:eastAsia="cs-CZ"/>
          <w14:ligatures w14:val="none"/>
        </w:rPr>
        <w:t xml:space="preserve">. </w:t>
      </w:r>
      <w:r w:rsidRPr="00A83CEA">
        <w:rPr>
          <w:rFonts w:ascii="Calibri" w:eastAsia="Times New Roman" w:hAnsi="Calibri" w:cs="Calibri"/>
          <w:kern w:val="0"/>
          <w:sz w:val="22"/>
          <w:szCs w:val="22"/>
          <w:lang w:eastAsia="cs-CZ"/>
          <w14:ligatures w14:val="none"/>
        </w:rPr>
        <w:t xml:space="preserve">V souladu s § 96 odst. 1 a 2 </w:t>
      </w:r>
      <w:r w:rsidR="00D74047" w:rsidRPr="00A83CEA">
        <w:rPr>
          <w:rFonts w:ascii="Calibri" w:eastAsia="Times New Roman" w:hAnsi="Calibri" w:cs="Calibri"/>
          <w:kern w:val="0"/>
          <w:sz w:val="22"/>
          <w:szCs w:val="22"/>
          <w:lang w:eastAsia="cs-CZ"/>
          <w14:ligatures w14:val="none"/>
        </w:rPr>
        <w:t>zákona</w:t>
      </w:r>
      <w:r w:rsidRPr="00A83CEA">
        <w:rPr>
          <w:rFonts w:ascii="Calibri" w:eastAsia="Times New Roman" w:hAnsi="Calibri" w:cs="Calibri"/>
          <w:kern w:val="0"/>
          <w:sz w:val="22"/>
          <w:szCs w:val="22"/>
          <w:lang w:eastAsia="cs-CZ"/>
          <w14:ligatures w14:val="none"/>
        </w:rPr>
        <w:t>, je zadávací dokumentace zveřejněna na profilu zadavatele.</w:t>
      </w:r>
    </w:p>
    <w:p w14:paraId="4901EE95" w14:textId="77777777" w:rsidR="005D18D8" w:rsidRDefault="005D18D8" w:rsidP="005D18D8">
      <w:pPr>
        <w:widowControl w:val="0"/>
        <w:suppressAutoHyphens/>
        <w:spacing w:after="0" w:line="240" w:lineRule="auto"/>
        <w:ind w:left="360"/>
        <w:contextualSpacing/>
        <w:jc w:val="both"/>
        <w:rPr>
          <w:rFonts w:ascii="Calibri" w:eastAsia="Times New Roman" w:hAnsi="Calibri" w:cs="Calibri"/>
          <w:kern w:val="0"/>
          <w:sz w:val="22"/>
          <w:szCs w:val="22"/>
          <w:lang w:eastAsia="cs-CZ"/>
          <w14:ligatures w14:val="none"/>
        </w:rPr>
      </w:pPr>
    </w:p>
    <w:p w14:paraId="6E36A81B" w14:textId="5F3D5FB9" w:rsidR="005D18D8" w:rsidRDefault="005D18D8" w:rsidP="005D18D8">
      <w:pPr>
        <w:widowControl w:val="0"/>
        <w:suppressAutoHyphens/>
        <w:spacing w:after="0" w:line="240" w:lineRule="auto"/>
        <w:ind w:left="360"/>
        <w:contextualSpacing/>
        <w:jc w:val="both"/>
        <w:rPr>
          <w:rFonts w:ascii="Calibri" w:eastAsia="Times New Roman" w:hAnsi="Calibri" w:cs="Calibri"/>
          <w:kern w:val="0"/>
          <w:sz w:val="22"/>
          <w:szCs w:val="22"/>
          <w:lang w:eastAsia="cs-CZ"/>
          <w14:ligatures w14:val="none"/>
        </w:rPr>
      </w:pPr>
      <w:r w:rsidRPr="005D18D8">
        <w:rPr>
          <w:rFonts w:ascii="Calibri" w:eastAsia="Times New Roman" w:hAnsi="Calibri" w:cs="Calibri"/>
          <w:kern w:val="0"/>
          <w:sz w:val="22"/>
          <w:szCs w:val="22"/>
          <w:lang w:eastAsia="cs-CZ"/>
          <w14:ligatures w14:val="none"/>
        </w:rPr>
        <w:t xml:space="preserve">Zadávací dokumentace je vypracována jako podklad pro podání nabídek účastníků v rámci otevřeného řízení zveřejněného podle zákona na nadlimitní veřejnou zakázku. Práva, povinnosti či podmínky v této dokumentaci neuvedené se řídí zákonem. </w:t>
      </w:r>
    </w:p>
    <w:p w14:paraId="0EA5705B" w14:textId="77777777" w:rsidR="00B83923" w:rsidRDefault="00B83923" w:rsidP="005D18D8">
      <w:pPr>
        <w:widowControl w:val="0"/>
        <w:suppressAutoHyphens/>
        <w:spacing w:after="0" w:line="240" w:lineRule="auto"/>
        <w:ind w:left="360"/>
        <w:contextualSpacing/>
        <w:jc w:val="both"/>
        <w:rPr>
          <w:rFonts w:ascii="Calibri" w:eastAsia="Times New Roman" w:hAnsi="Calibri" w:cs="Calibri"/>
          <w:kern w:val="0"/>
          <w:sz w:val="22"/>
          <w:szCs w:val="22"/>
          <w:lang w:eastAsia="cs-CZ"/>
          <w14:ligatures w14:val="none"/>
        </w:rPr>
      </w:pPr>
    </w:p>
    <w:p w14:paraId="14BFD451" w14:textId="4B5ED959" w:rsidR="00D54A30" w:rsidRDefault="00D54A30" w:rsidP="005D18D8">
      <w:pPr>
        <w:widowControl w:val="0"/>
        <w:suppressAutoHyphens/>
        <w:spacing w:after="0" w:line="240" w:lineRule="auto"/>
        <w:ind w:left="360"/>
        <w:contextualSpacing/>
        <w:jc w:val="both"/>
        <w:rPr>
          <w:rFonts w:ascii="Calibri" w:eastAsia="Times New Roman" w:hAnsi="Calibri" w:cs="Calibri"/>
          <w:kern w:val="0"/>
          <w:sz w:val="22"/>
          <w:szCs w:val="22"/>
          <w:lang w:eastAsia="cs-CZ"/>
          <w14:ligatures w14:val="none"/>
        </w:rPr>
      </w:pPr>
      <w:r w:rsidRPr="00FD0976">
        <w:rPr>
          <w:rFonts w:ascii="Calibri" w:eastAsia="Times New Roman" w:hAnsi="Calibri" w:cs="Calibri"/>
          <w:kern w:val="0"/>
          <w:sz w:val="22"/>
          <w:szCs w:val="22"/>
          <w:lang w:eastAsia="cs-CZ"/>
          <w14:ligatures w14:val="none"/>
        </w:rPr>
        <w:t xml:space="preserve">Zadavatel rozdělil veřejnou zakázku na </w:t>
      </w:r>
      <w:r w:rsidR="00A51827" w:rsidRPr="00FD0976">
        <w:rPr>
          <w:rFonts w:ascii="Calibri" w:eastAsia="Times New Roman" w:hAnsi="Calibri" w:cs="Calibri"/>
          <w:kern w:val="0"/>
          <w:sz w:val="22"/>
          <w:szCs w:val="22"/>
          <w:lang w:eastAsia="cs-CZ"/>
          <w14:ligatures w14:val="none"/>
        </w:rPr>
        <w:t>4</w:t>
      </w:r>
      <w:r w:rsidRPr="00FD0976">
        <w:rPr>
          <w:rFonts w:ascii="Calibri" w:eastAsia="Times New Roman" w:hAnsi="Calibri" w:cs="Calibri"/>
          <w:kern w:val="0"/>
          <w:sz w:val="22"/>
          <w:szCs w:val="22"/>
          <w:lang w:eastAsia="cs-CZ"/>
          <w14:ligatures w14:val="none"/>
        </w:rPr>
        <w:t xml:space="preserve"> části, které jsou zadávány v jednom zadávacím řízení. Na každou jednotlivou část veřejné zakázky bude uzavřena</w:t>
      </w:r>
      <w:r w:rsidRPr="00D54A30">
        <w:rPr>
          <w:rFonts w:ascii="Calibri" w:eastAsia="Times New Roman" w:hAnsi="Calibri" w:cs="Calibri"/>
          <w:kern w:val="0"/>
          <w:sz w:val="22"/>
          <w:szCs w:val="22"/>
          <w:lang w:eastAsia="cs-CZ"/>
          <w14:ligatures w14:val="none"/>
        </w:rPr>
        <w:t xml:space="preserve"> </w:t>
      </w:r>
      <w:r>
        <w:rPr>
          <w:rFonts w:ascii="Calibri" w:eastAsia="Times New Roman" w:hAnsi="Calibri" w:cs="Calibri"/>
          <w:kern w:val="0"/>
          <w:sz w:val="22"/>
          <w:szCs w:val="22"/>
          <w:lang w:eastAsia="cs-CZ"/>
          <w14:ligatures w14:val="none"/>
        </w:rPr>
        <w:t xml:space="preserve">samostatná </w:t>
      </w:r>
      <w:r w:rsidRPr="00D54A30">
        <w:rPr>
          <w:rFonts w:ascii="Calibri" w:eastAsia="Times New Roman" w:hAnsi="Calibri" w:cs="Calibri"/>
          <w:kern w:val="0"/>
          <w:sz w:val="22"/>
          <w:szCs w:val="22"/>
          <w:lang w:eastAsia="cs-CZ"/>
          <w14:ligatures w14:val="none"/>
        </w:rPr>
        <w:t>smlouva s jedním vybraným dodavatelem</w:t>
      </w:r>
      <w:r>
        <w:rPr>
          <w:rFonts w:ascii="Calibri" w:eastAsia="Times New Roman" w:hAnsi="Calibri" w:cs="Calibri"/>
          <w:kern w:val="0"/>
          <w:sz w:val="22"/>
          <w:szCs w:val="22"/>
          <w:lang w:eastAsia="cs-CZ"/>
          <w14:ligatures w14:val="none"/>
        </w:rPr>
        <w:t>.</w:t>
      </w:r>
    </w:p>
    <w:p w14:paraId="78710558" w14:textId="77777777" w:rsidR="00D54A30" w:rsidRDefault="00D54A30" w:rsidP="005D18D8">
      <w:pPr>
        <w:widowControl w:val="0"/>
        <w:suppressAutoHyphens/>
        <w:spacing w:after="0" w:line="240" w:lineRule="auto"/>
        <w:ind w:left="360"/>
        <w:contextualSpacing/>
        <w:jc w:val="both"/>
        <w:rPr>
          <w:rFonts w:ascii="Calibri" w:eastAsia="Times New Roman" w:hAnsi="Calibri" w:cs="Calibri"/>
          <w:kern w:val="0"/>
          <w:sz w:val="22"/>
          <w:szCs w:val="22"/>
          <w:lang w:eastAsia="cs-CZ"/>
          <w14:ligatures w14:val="none"/>
        </w:rPr>
      </w:pPr>
    </w:p>
    <w:p w14:paraId="41DC173C" w14:textId="77777777" w:rsidR="005D18D8" w:rsidRDefault="005D18D8" w:rsidP="005D18D8">
      <w:pPr>
        <w:widowControl w:val="0"/>
        <w:suppressAutoHyphens/>
        <w:spacing w:after="0" w:line="240" w:lineRule="auto"/>
        <w:ind w:left="360"/>
        <w:contextualSpacing/>
        <w:jc w:val="both"/>
        <w:rPr>
          <w:rFonts w:ascii="Calibri" w:eastAsia="Times New Roman" w:hAnsi="Calibri" w:cs="Calibri"/>
          <w:kern w:val="0"/>
          <w:sz w:val="22"/>
          <w:szCs w:val="22"/>
          <w:lang w:eastAsia="cs-CZ"/>
          <w14:ligatures w14:val="none"/>
        </w:rPr>
      </w:pPr>
      <w:r w:rsidRPr="005D18D8">
        <w:rPr>
          <w:rFonts w:ascii="Calibri" w:eastAsia="Times New Roman" w:hAnsi="Calibri" w:cs="Calibri"/>
          <w:kern w:val="0"/>
          <w:sz w:val="22"/>
          <w:szCs w:val="22"/>
          <w:lang w:eastAsia="cs-CZ"/>
          <w14:ligatures w14:val="none"/>
        </w:rPr>
        <w:t xml:space="preserve">Podáním nabídky v zadávacím řízení přijímá účastník plně a bez výhrad zadávací podmínky, včetně všech příloh a případných dodatků k těmto zadávacím podmínkám. Předpokládá se, že účastník před podáním nabídky pečlivě prostuduje všechny pokyny, formuláře, termíny a specifikace obsažené v zadávacích podmínkách a bude se jimi řídit. Pokud účastník neposkytne včas všechny požadované informace a dokumentaci, nebo pokud jeho nabídka nebude v žádném ohledu odpovídat zadávacím podmínkám, může to mít za důsledek vyřazení nabídky a následné vyloučení účastníka ze zadávacího řízení. </w:t>
      </w:r>
    </w:p>
    <w:p w14:paraId="6CC01B30" w14:textId="77777777" w:rsidR="005D18D8" w:rsidRPr="005D18D8" w:rsidRDefault="005D18D8" w:rsidP="005D18D8">
      <w:pPr>
        <w:widowControl w:val="0"/>
        <w:suppressAutoHyphens/>
        <w:spacing w:after="0" w:line="240" w:lineRule="auto"/>
        <w:ind w:left="360"/>
        <w:contextualSpacing/>
        <w:jc w:val="both"/>
        <w:rPr>
          <w:rFonts w:ascii="Calibri" w:eastAsia="Times New Roman" w:hAnsi="Calibri" w:cs="Calibri"/>
          <w:kern w:val="0"/>
          <w:sz w:val="22"/>
          <w:szCs w:val="22"/>
          <w:lang w:eastAsia="cs-CZ"/>
          <w14:ligatures w14:val="none"/>
        </w:rPr>
      </w:pPr>
    </w:p>
    <w:p w14:paraId="5B61E436" w14:textId="3374235A" w:rsidR="005D18D8" w:rsidRDefault="005D18D8" w:rsidP="005D18D8">
      <w:pPr>
        <w:widowControl w:val="0"/>
        <w:suppressAutoHyphens/>
        <w:spacing w:after="0" w:line="240" w:lineRule="auto"/>
        <w:ind w:left="360"/>
        <w:contextualSpacing/>
        <w:jc w:val="both"/>
        <w:rPr>
          <w:rFonts w:ascii="Calibri" w:eastAsia="Times New Roman" w:hAnsi="Calibri" w:cs="Calibri"/>
          <w:kern w:val="0"/>
          <w:sz w:val="22"/>
          <w:szCs w:val="22"/>
          <w:lang w:eastAsia="cs-CZ"/>
          <w14:ligatures w14:val="none"/>
        </w:rPr>
      </w:pPr>
      <w:r w:rsidRPr="005D18D8">
        <w:rPr>
          <w:rFonts w:ascii="Calibri" w:eastAsia="Times New Roman" w:hAnsi="Calibri" w:cs="Calibri"/>
          <w:kern w:val="0"/>
          <w:sz w:val="22"/>
          <w:szCs w:val="22"/>
          <w:lang w:eastAsia="cs-CZ"/>
          <w14:ligatures w14:val="none"/>
        </w:rPr>
        <w:t>Zadavatel nemůže vzít v úvahu žádnou výhradu účastníka k zadávacím podmínkám obsaženou v jeho nabídce, jakákoliv výhrada znamená vyřazení nabídky a vyloučení účastníka ze zadávacího řízení.</w:t>
      </w:r>
    </w:p>
    <w:p w14:paraId="4F4BBFB8" w14:textId="77777777" w:rsidR="005D18D8" w:rsidRDefault="005D18D8" w:rsidP="005D18D8">
      <w:pPr>
        <w:widowControl w:val="0"/>
        <w:suppressAutoHyphens/>
        <w:spacing w:after="0" w:line="240" w:lineRule="auto"/>
        <w:ind w:left="360"/>
        <w:contextualSpacing/>
        <w:jc w:val="both"/>
        <w:rPr>
          <w:rFonts w:ascii="Calibri" w:eastAsia="Times New Roman" w:hAnsi="Calibri" w:cs="Calibri"/>
          <w:kern w:val="0"/>
          <w:sz w:val="22"/>
          <w:szCs w:val="22"/>
          <w:lang w:eastAsia="cs-CZ"/>
          <w14:ligatures w14:val="none"/>
        </w:rPr>
      </w:pPr>
    </w:p>
    <w:p w14:paraId="0C005E71" w14:textId="515228D8" w:rsidR="005D18D8" w:rsidRPr="00E54833" w:rsidRDefault="005D18D8" w:rsidP="008D4D56">
      <w:pPr>
        <w:widowControl w:val="0"/>
        <w:numPr>
          <w:ilvl w:val="0"/>
          <w:numId w:val="1"/>
        </w:numPr>
        <w:suppressAutoHyphens/>
        <w:spacing w:after="0" w:line="240" w:lineRule="auto"/>
        <w:contextualSpacing/>
        <w:jc w:val="both"/>
        <w:rPr>
          <w:rFonts w:ascii="Calibri" w:eastAsia="Times New Roman" w:hAnsi="Calibri" w:cs="Calibri"/>
          <w:b/>
          <w:bCs/>
          <w:kern w:val="0"/>
          <w:sz w:val="22"/>
          <w:szCs w:val="22"/>
          <w:lang w:eastAsia="cs-CZ"/>
          <w14:ligatures w14:val="none"/>
        </w:rPr>
      </w:pPr>
      <w:r w:rsidRPr="00E54833">
        <w:rPr>
          <w:rFonts w:ascii="Calibri" w:eastAsia="Times New Roman" w:hAnsi="Calibri" w:cs="Calibri"/>
          <w:b/>
          <w:bCs/>
          <w:kern w:val="0"/>
          <w:sz w:val="22"/>
          <w:szCs w:val="22"/>
          <w:lang w:eastAsia="cs-CZ"/>
          <w14:ligatures w14:val="none"/>
        </w:rPr>
        <w:t>Zásady odpovědného zadávání</w:t>
      </w:r>
    </w:p>
    <w:p w14:paraId="095E0E32" w14:textId="1286C4DD" w:rsidR="00E54833" w:rsidRDefault="00E54833" w:rsidP="00E54833">
      <w:pPr>
        <w:widowControl w:val="0"/>
        <w:numPr>
          <w:ilvl w:val="1"/>
          <w:numId w:val="1"/>
        </w:numPr>
        <w:suppressAutoHyphens/>
        <w:spacing w:after="0" w:line="240" w:lineRule="auto"/>
        <w:contextualSpacing/>
        <w:jc w:val="both"/>
        <w:rPr>
          <w:rFonts w:ascii="Calibri" w:eastAsia="Times New Roman" w:hAnsi="Calibri" w:cs="Calibri"/>
          <w:kern w:val="0"/>
          <w:sz w:val="22"/>
          <w:szCs w:val="22"/>
          <w:lang w:eastAsia="cs-CZ"/>
          <w14:ligatures w14:val="none"/>
        </w:rPr>
      </w:pPr>
      <w:r w:rsidRPr="00E54833">
        <w:rPr>
          <w:rFonts w:ascii="Calibri" w:eastAsia="Times New Roman" w:hAnsi="Calibri" w:cs="Calibri"/>
          <w:kern w:val="0"/>
          <w:sz w:val="22"/>
          <w:szCs w:val="22"/>
          <w:lang w:eastAsia="cs-CZ"/>
          <w14:ligatures w14:val="none"/>
        </w:rPr>
        <w:t xml:space="preserve">Zadavatel v souladu s § 6 odst. 4 zákona požaduje, aby </w:t>
      </w:r>
      <w:r w:rsidR="009238DB">
        <w:rPr>
          <w:rFonts w:ascii="Calibri" w:eastAsia="Times New Roman" w:hAnsi="Calibri" w:cs="Calibri"/>
          <w:kern w:val="0"/>
          <w:sz w:val="22"/>
          <w:szCs w:val="22"/>
          <w:lang w:eastAsia="cs-CZ"/>
          <w14:ligatures w14:val="none"/>
        </w:rPr>
        <w:t>dodavatel</w:t>
      </w:r>
      <w:r w:rsidR="009238DB" w:rsidRPr="00E54833">
        <w:rPr>
          <w:rFonts w:ascii="Calibri" w:eastAsia="Times New Roman" w:hAnsi="Calibri" w:cs="Calibri"/>
          <w:kern w:val="0"/>
          <w:sz w:val="22"/>
          <w:szCs w:val="22"/>
          <w:lang w:eastAsia="cs-CZ"/>
          <w14:ligatures w14:val="none"/>
        </w:rPr>
        <w:t xml:space="preserve"> </w:t>
      </w:r>
      <w:r w:rsidRPr="00E54833">
        <w:rPr>
          <w:rFonts w:ascii="Calibri" w:eastAsia="Times New Roman" w:hAnsi="Calibri" w:cs="Calibri"/>
          <w:kern w:val="0"/>
          <w:sz w:val="22"/>
          <w:szCs w:val="22"/>
          <w:lang w:eastAsia="cs-CZ"/>
          <w14:ligatures w14:val="none"/>
        </w:rPr>
        <w:t>při plnění předmětu veřejné zakázky dodržoval vzhledem k povaze a smyslu veřejné zakázky zásady sociálně a enviro</w:t>
      </w:r>
      <w:r w:rsidR="00B86E03">
        <w:rPr>
          <w:rFonts w:ascii="Calibri" w:eastAsia="Times New Roman" w:hAnsi="Calibri" w:cs="Calibri"/>
          <w:kern w:val="0"/>
          <w:sz w:val="22"/>
          <w:szCs w:val="22"/>
          <w:lang w:eastAsia="cs-CZ"/>
          <w14:ligatures w14:val="none"/>
        </w:rPr>
        <w:t>n</w:t>
      </w:r>
      <w:r w:rsidRPr="00E54833">
        <w:rPr>
          <w:rFonts w:ascii="Calibri" w:eastAsia="Times New Roman" w:hAnsi="Calibri" w:cs="Calibri"/>
          <w:kern w:val="0"/>
          <w:sz w:val="22"/>
          <w:szCs w:val="22"/>
          <w:lang w:eastAsia="cs-CZ"/>
          <w14:ligatures w14:val="none"/>
        </w:rPr>
        <w:t xml:space="preserve">mentálně odpovědného zadávání ve smyslu zákona. </w:t>
      </w:r>
      <w:r w:rsidR="009238DB">
        <w:rPr>
          <w:rFonts w:ascii="Calibri" w:eastAsia="Times New Roman" w:hAnsi="Calibri" w:cs="Calibri"/>
          <w:kern w:val="0"/>
          <w:sz w:val="22"/>
          <w:szCs w:val="22"/>
          <w:lang w:eastAsia="cs-CZ"/>
          <w14:ligatures w14:val="none"/>
        </w:rPr>
        <w:t>Dodavat</w:t>
      </w:r>
      <w:r w:rsidR="009238DB" w:rsidRPr="00E54833">
        <w:rPr>
          <w:rFonts w:ascii="Calibri" w:eastAsia="Times New Roman" w:hAnsi="Calibri" w:cs="Calibri"/>
          <w:kern w:val="0"/>
          <w:sz w:val="22"/>
          <w:szCs w:val="22"/>
          <w:lang w:eastAsia="cs-CZ"/>
          <w14:ligatures w14:val="none"/>
        </w:rPr>
        <w:t xml:space="preserve">el </w:t>
      </w:r>
      <w:r w:rsidRPr="00E54833">
        <w:rPr>
          <w:rFonts w:ascii="Calibri" w:eastAsia="Times New Roman" w:hAnsi="Calibri" w:cs="Calibri"/>
          <w:kern w:val="0"/>
          <w:sz w:val="22"/>
          <w:szCs w:val="22"/>
          <w:lang w:eastAsia="cs-CZ"/>
          <w14:ligatures w14:val="none"/>
        </w:rPr>
        <w:t xml:space="preserve">je povinen při plnění veřejné zakázky zajistit zejména legální zaměstnání, férové a důstojné pracovní podmínky, odpovídající úroveň bezpečnosti osob, které se budou na plnění předmětu veřejné zakázky podílet, a zohlednit dopad plnění veřejné zakázky na </w:t>
      </w:r>
      <w:r w:rsidRPr="00FD0976">
        <w:rPr>
          <w:rFonts w:ascii="Calibri" w:eastAsia="Times New Roman" w:hAnsi="Calibri" w:cs="Calibri"/>
          <w:kern w:val="0"/>
          <w:sz w:val="22"/>
          <w:szCs w:val="22"/>
          <w:lang w:eastAsia="cs-CZ"/>
          <w14:ligatures w14:val="none"/>
        </w:rPr>
        <w:t xml:space="preserve">životní prostření. </w:t>
      </w:r>
      <w:r w:rsidR="009238DB" w:rsidRPr="00FD0976">
        <w:rPr>
          <w:rFonts w:ascii="Calibri" w:eastAsia="Times New Roman" w:hAnsi="Calibri" w:cs="Calibri"/>
          <w:kern w:val="0"/>
          <w:sz w:val="22"/>
          <w:szCs w:val="22"/>
          <w:lang w:eastAsia="cs-CZ"/>
          <w14:ligatures w14:val="none"/>
        </w:rPr>
        <w:t xml:space="preserve">Dodavatel </w:t>
      </w:r>
      <w:r w:rsidRPr="00FD0976">
        <w:rPr>
          <w:rFonts w:ascii="Calibri" w:eastAsia="Times New Roman" w:hAnsi="Calibri" w:cs="Calibri"/>
          <w:kern w:val="0"/>
          <w:sz w:val="22"/>
          <w:szCs w:val="22"/>
          <w:lang w:eastAsia="cs-CZ"/>
          <w14:ligatures w14:val="none"/>
        </w:rPr>
        <w:t>je povinen výše uvedený požadavek zajistit odpovídajícím způsobem rovněž u svých poddodavatelů.</w:t>
      </w:r>
    </w:p>
    <w:p w14:paraId="61AD00D4" w14:textId="77777777" w:rsidR="00680ABD" w:rsidRPr="00FD0976" w:rsidRDefault="00680ABD" w:rsidP="00680ABD">
      <w:pPr>
        <w:widowControl w:val="0"/>
        <w:suppressAutoHyphens/>
        <w:spacing w:after="0" w:line="240" w:lineRule="auto"/>
        <w:ind w:left="432"/>
        <w:contextualSpacing/>
        <w:jc w:val="both"/>
        <w:rPr>
          <w:rFonts w:ascii="Calibri" w:eastAsia="Times New Roman" w:hAnsi="Calibri" w:cs="Calibri"/>
          <w:kern w:val="0"/>
          <w:sz w:val="22"/>
          <w:szCs w:val="22"/>
          <w:lang w:eastAsia="cs-CZ"/>
          <w14:ligatures w14:val="none"/>
        </w:rPr>
      </w:pPr>
    </w:p>
    <w:p w14:paraId="1542BB60" w14:textId="77777777" w:rsidR="00E54833" w:rsidRPr="00FD0976" w:rsidRDefault="00E54833" w:rsidP="00E54833">
      <w:pPr>
        <w:widowControl w:val="0"/>
        <w:numPr>
          <w:ilvl w:val="1"/>
          <w:numId w:val="1"/>
        </w:numPr>
        <w:suppressAutoHyphens/>
        <w:spacing w:after="0" w:line="240" w:lineRule="auto"/>
        <w:contextualSpacing/>
        <w:jc w:val="both"/>
        <w:rPr>
          <w:rFonts w:ascii="Calibri" w:eastAsia="Times New Roman" w:hAnsi="Calibri" w:cs="Calibri"/>
          <w:kern w:val="0"/>
          <w:sz w:val="22"/>
          <w:szCs w:val="22"/>
          <w:lang w:eastAsia="cs-CZ"/>
          <w14:ligatures w14:val="none"/>
        </w:rPr>
      </w:pPr>
      <w:r w:rsidRPr="00FD0976">
        <w:rPr>
          <w:rFonts w:ascii="Calibri" w:eastAsia="Times New Roman" w:hAnsi="Calibri" w:cs="Calibri"/>
          <w:kern w:val="0"/>
          <w:sz w:val="22"/>
          <w:szCs w:val="22"/>
          <w:lang w:eastAsia="cs-CZ"/>
          <w14:ligatures w14:val="none"/>
        </w:rPr>
        <w:t xml:space="preserve">Zadavatel níže sděluje k § 6 odst. 4 zákona několik zdůvodnění: </w:t>
      </w:r>
    </w:p>
    <w:p w14:paraId="32ACDA4A" w14:textId="77777777" w:rsidR="00537F3C" w:rsidRPr="00FD0976" w:rsidRDefault="00E54833" w:rsidP="00537F3C">
      <w:pPr>
        <w:widowControl w:val="0"/>
        <w:numPr>
          <w:ilvl w:val="2"/>
          <w:numId w:val="1"/>
        </w:numPr>
        <w:suppressAutoHyphens/>
        <w:spacing w:after="0" w:line="240" w:lineRule="auto"/>
        <w:contextualSpacing/>
        <w:jc w:val="both"/>
        <w:rPr>
          <w:rFonts w:ascii="Calibri" w:eastAsia="Times New Roman" w:hAnsi="Calibri" w:cs="Calibri"/>
          <w:kern w:val="0"/>
          <w:sz w:val="22"/>
          <w:szCs w:val="22"/>
          <w:u w:val="single"/>
          <w:lang w:eastAsia="cs-CZ"/>
          <w14:ligatures w14:val="none"/>
        </w:rPr>
      </w:pPr>
      <w:r w:rsidRPr="00FD0976">
        <w:rPr>
          <w:rFonts w:ascii="Calibri" w:eastAsia="Times New Roman" w:hAnsi="Calibri" w:cs="Calibri"/>
          <w:kern w:val="0"/>
          <w:sz w:val="22"/>
          <w:szCs w:val="22"/>
          <w:u w:val="single"/>
          <w:lang w:eastAsia="cs-CZ"/>
          <w14:ligatures w14:val="none"/>
        </w:rPr>
        <w:t xml:space="preserve">K oblasti sociálně odpovědného zadávání: </w:t>
      </w:r>
    </w:p>
    <w:p w14:paraId="31987A9B" w14:textId="0DEF79BB" w:rsidR="00537F3C" w:rsidRPr="00FD0976" w:rsidRDefault="00E54833" w:rsidP="00537F3C">
      <w:pPr>
        <w:pStyle w:val="Odstavecseseznamem"/>
        <w:widowControl w:val="0"/>
        <w:numPr>
          <w:ilvl w:val="0"/>
          <w:numId w:val="20"/>
        </w:numPr>
        <w:suppressAutoHyphens/>
        <w:spacing w:after="0" w:line="240" w:lineRule="auto"/>
        <w:jc w:val="both"/>
        <w:rPr>
          <w:rFonts w:ascii="Calibri" w:eastAsia="Times New Roman" w:hAnsi="Calibri" w:cs="Calibri"/>
          <w:kern w:val="0"/>
          <w:sz w:val="22"/>
          <w:szCs w:val="22"/>
          <w:u w:val="single"/>
          <w:lang w:eastAsia="cs-CZ"/>
          <w14:ligatures w14:val="none"/>
        </w:rPr>
      </w:pPr>
      <w:r w:rsidRPr="00FD0976">
        <w:rPr>
          <w:rFonts w:ascii="Calibri" w:eastAsia="Times New Roman" w:hAnsi="Calibri" w:cs="Calibri"/>
          <w:kern w:val="0"/>
          <w:sz w:val="22"/>
          <w:szCs w:val="22"/>
          <w:lang w:eastAsia="cs-CZ"/>
          <w14:ligatures w14:val="none"/>
        </w:rPr>
        <w:t>Zadavatel v rámci smlouvy o dílo</w:t>
      </w:r>
      <w:r w:rsidR="000C2998">
        <w:rPr>
          <w:rFonts w:ascii="Calibri" w:eastAsia="Times New Roman" w:hAnsi="Calibri" w:cs="Calibri"/>
          <w:kern w:val="0"/>
          <w:sz w:val="22"/>
          <w:szCs w:val="22"/>
          <w:lang w:eastAsia="cs-CZ"/>
          <w14:ligatures w14:val="none"/>
        </w:rPr>
        <w:t xml:space="preserve"> a smlouvy o poskytování servisní podpory</w:t>
      </w:r>
      <w:r w:rsidRPr="00FD0976">
        <w:rPr>
          <w:rFonts w:ascii="Calibri" w:eastAsia="Times New Roman" w:hAnsi="Calibri" w:cs="Calibri"/>
          <w:kern w:val="0"/>
          <w:sz w:val="22"/>
          <w:szCs w:val="22"/>
          <w:lang w:eastAsia="cs-CZ"/>
          <w14:ligatures w14:val="none"/>
        </w:rPr>
        <w:t xml:space="preserve"> zavedl v čl</w:t>
      </w:r>
      <w:r w:rsidR="00D44EA7" w:rsidRPr="00FD0976">
        <w:rPr>
          <w:rFonts w:ascii="Calibri" w:eastAsia="Times New Roman" w:hAnsi="Calibri" w:cs="Calibri"/>
          <w:kern w:val="0"/>
          <w:sz w:val="22"/>
          <w:szCs w:val="22"/>
          <w:lang w:eastAsia="cs-CZ"/>
          <w14:ligatures w14:val="none"/>
        </w:rPr>
        <w:t>ánku</w:t>
      </w:r>
      <w:r w:rsidRPr="00FD0976">
        <w:rPr>
          <w:rFonts w:ascii="Calibri" w:eastAsia="Times New Roman" w:hAnsi="Calibri" w:cs="Calibri"/>
          <w:kern w:val="0"/>
          <w:sz w:val="22"/>
          <w:szCs w:val="22"/>
          <w:lang w:eastAsia="cs-CZ"/>
          <w14:ligatures w14:val="none"/>
        </w:rPr>
        <w:t xml:space="preserve"> </w:t>
      </w:r>
      <w:r w:rsidR="00D44EA7" w:rsidRPr="00FD0976">
        <w:rPr>
          <w:rFonts w:ascii="Calibri" w:eastAsia="Times New Roman" w:hAnsi="Calibri" w:cs="Calibri"/>
          <w:kern w:val="0"/>
          <w:sz w:val="22"/>
          <w:szCs w:val="22"/>
          <w:lang w:eastAsia="cs-CZ"/>
          <w14:ligatures w14:val="none"/>
        </w:rPr>
        <w:t>2</w:t>
      </w:r>
      <w:r w:rsidR="00014E81">
        <w:rPr>
          <w:rFonts w:ascii="Calibri" w:eastAsia="Times New Roman" w:hAnsi="Calibri" w:cs="Calibri"/>
          <w:kern w:val="0"/>
          <w:sz w:val="22"/>
          <w:szCs w:val="22"/>
          <w:lang w:eastAsia="cs-CZ"/>
          <w14:ligatures w14:val="none"/>
        </w:rPr>
        <w:t>.</w:t>
      </w:r>
      <w:r w:rsidR="00D44EA7" w:rsidRPr="00FD0976">
        <w:rPr>
          <w:rFonts w:ascii="Calibri" w:eastAsia="Times New Roman" w:hAnsi="Calibri" w:cs="Calibri"/>
          <w:kern w:val="0"/>
          <w:sz w:val="22"/>
          <w:szCs w:val="22"/>
          <w:lang w:eastAsia="cs-CZ"/>
          <w14:ligatures w14:val="none"/>
        </w:rPr>
        <w:t xml:space="preserve"> </w:t>
      </w:r>
      <w:r w:rsidRPr="00FD0976">
        <w:rPr>
          <w:rFonts w:ascii="Calibri" w:eastAsia="Times New Roman" w:hAnsi="Calibri" w:cs="Calibri"/>
          <w:kern w:val="0"/>
          <w:sz w:val="22"/>
          <w:szCs w:val="22"/>
          <w:lang w:eastAsia="cs-CZ"/>
          <w14:ligatures w14:val="none"/>
        </w:rPr>
        <w:t xml:space="preserve">odstavec </w:t>
      </w:r>
      <w:r w:rsidR="000C2998">
        <w:rPr>
          <w:rFonts w:ascii="Calibri" w:eastAsia="Times New Roman" w:hAnsi="Calibri" w:cs="Calibri"/>
          <w:kern w:val="0"/>
          <w:sz w:val="22"/>
          <w:szCs w:val="22"/>
          <w:lang w:eastAsia="cs-CZ"/>
          <w14:ligatures w14:val="none"/>
        </w:rPr>
        <w:t>2.7. (</w:t>
      </w:r>
      <w:r w:rsidR="00D44EA7" w:rsidRPr="00FD0976">
        <w:rPr>
          <w:rFonts w:ascii="Calibri" w:eastAsia="Times New Roman" w:hAnsi="Calibri" w:cs="Calibri"/>
          <w:kern w:val="0"/>
          <w:sz w:val="22"/>
          <w:szCs w:val="22"/>
          <w:lang w:eastAsia="cs-CZ"/>
          <w14:ligatures w14:val="none"/>
        </w:rPr>
        <w:t>2.8</w:t>
      </w:r>
      <w:r w:rsidR="000C2998">
        <w:rPr>
          <w:rFonts w:ascii="Calibri" w:eastAsia="Times New Roman" w:hAnsi="Calibri" w:cs="Calibri"/>
          <w:kern w:val="0"/>
          <w:sz w:val="22"/>
          <w:szCs w:val="22"/>
          <w:lang w:eastAsia="cs-CZ"/>
          <w14:ligatures w14:val="none"/>
        </w:rPr>
        <w:t>.)</w:t>
      </w:r>
      <w:r w:rsidRPr="00FD0976">
        <w:rPr>
          <w:rFonts w:ascii="Calibri" w:eastAsia="Times New Roman" w:hAnsi="Calibri" w:cs="Calibri"/>
          <w:kern w:val="0"/>
          <w:sz w:val="22"/>
          <w:szCs w:val="22"/>
          <w:lang w:eastAsia="cs-CZ"/>
          <w14:ligatures w14:val="none"/>
        </w:rPr>
        <w:t xml:space="preserve"> povinnost dodržovat pracovněprávní předpisy, a to zejména předpisy upravující mzdy zaměstnanců, pracovní dobu, dobu odpočinku, placené přesčasy, práci ve svátek apod. </w:t>
      </w:r>
    </w:p>
    <w:p w14:paraId="7383389E" w14:textId="68DD5414" w:rsidR="00537F3C" w:rsidRPr="00FD0976" w:rsidRDefault="00E54833" w:rsidP="00537F3C">
      <w:pPr>
        <w:pStyle w:val="Odstavecseseznamem"/>
        <w:widowControl w:val="0"/>
        <w:numPr>
          <w:ilvl w:val="0"/>
          <w:numId w:val="20"/>
        </w:numPr>
        <w:suppressAutoHyphens/>
        <w:spacing w:after="0" w:line="240" w:lineRule="auto"/>
        <w:jc w:val="both"/>
        <w:rPr>
          <w:rFonts w:ascii="Calibri" w:eastAsia="Times New Roman" w:hAnsi="Calibri" w:cs="Calibri"/>
          <w:kern w:val="0"/>
          <w:sz w:val="22"/>
          <w:szCs w:val="22"/>
          <w:u w:val="single"/>
          <w:lang w:eastAsia="cs-CZ"/>
          <w14:ligatures w14:val="none"/>
        </w:rPr>
      </w:pPr>
      <w:r w:rsidRPr="00FD0976">
        <w:rPr>
          <w:rFonts w:ascii="Calibri" w:eastAsia="Times New Roman" w:hAnsi="Calibri" w:cs="Calibri"/>
          <w:kern w:val="0"/>
          <w:sz w:val="22"/>
          <w:szCs w:val="22"/>
          <w:lang w:eastAsia="cs-CZ"/>
          <w14:ligatures w14:val="none"/>
        </w:rPr>
        <w:t xml:space="preserve">Zadavatel v rámci smlouvy o dílo </w:t>
      </w:r>
      <w:r w:rsidR="000C2998">
        <w:rPr>
          <w:rFonts w:ascii="Calibri" w:eastAsia="Times New Roman" w:hAnsi="Calibri" w:cs="Calibri"/>
          <w:kern w:val="0"/>
          <w:sz w:val="22"/>
          <w:szCs w:val="22"/>
          <w:lang w:eastAsia="cs-CZ"/>
          <w14:ligatures w14:val="none"/>
        </w:rPr>
        <w:t>a smlouvy o poskytování servisní podpory</w:t>
      </w:r>
      <w:r w:rsidR="000C2998" w:rsidRPr="00FD0976">
        <w:rPr>
          <w:rFonts w:ascii="Calibri" w:eastAsia="Times New Roman" w:hAnsi="Calibri" w:cs="Calibri"/>
          <w:kern w:val="0"/>
          <w:sz w:val="22"/>
          <w:szCs w:val="22"/>
          <w:lang w:eastAsia="cs-CZ"/>
          <w14:ligatures w14:val="none"/>
        </w:rPr>
        <w:t xml:space="preserve"> </w:t>
      </w:r>
      <w:r w:rsidRPr="00FD0976">
        <w:rPr>
          <w:rFonts w:ascii="Calibri" w:eastAsia="Times New Roman" w:hAnsi="Calibri" w:cs="Calibri"/>
          <w:kern w:val="0"/>
          <w:sz w:val="22"/>
          <w:szCs w:val="22"/>
          <w:lang w:eastAsia="cs-CZ"/>
          <w14:ligatures w14:val="none"/>
        </w:rPr>
        <w:t xml:space="preserve">zavedl </w:t>
      </w:r>
      <w:r w:rsidR="00D44EA7" w:rsidRPr="00FD0976">
        <w:rPr>
          <w:rFonts w:ascii="Calibri" w:eastAsia="Times New Roman" w:hAnsi="Calibri" w:cs="Calibri"/>
          <w:kern w:val="0"/>
          <w:sz w:val="22"/>
          <w:szCs w:val="22"/>
          <w:lang w:eastAsia="cs-CZ"/>
          <w14:ligatures w14:val="none"/>
        </w:rPr>
        <w:t>v článku 2</w:t>
      </w:r>
      <w:r w:rsidR="00014E81">
        <w:rPr>
          <w:rFonts w:ascii="Calibri" w:eastAsia="Times New Roman" w:hAnsi="Calibri" w:cs="Calibri"/>
          <w:kern w:val="0"/>
          <w:sz w:val="22"/>
          <w:szCs w:val="22"/>
          <w:lang w:eastAsia="cs-CZ"/>
          <w14:ligatures w14:val="none"/>
        </w:rPr>
        <w:t>.</w:t>
      </w:r>
      <w:r w:rsidR="00D44EA7" w:rsidRPr="00FD0976">
        <w:rPr>
          <w:rFonts w:ascii="Calibri" w:eastAsia="Times New Roman" w:hAnsi="Calibri" w:cs="Calibri"/>
          <w:kern w:val="0"/>
          <w:sz w:val="22"/>
          <w:szCs w:val="22"/>
          <w:lang w:eastAsia="cs-CZ"/>
          <w14:ligatures w14:val="none"/>
        </w:rPr>
        <w:t xml:space="preserve"> odstavec </w:t>
      </w:r>
      <w:r w:rsidR="000C2998">
        <w:rPr>
          <w:rFonts w:ascii="Calibri" w:eastAsia="Times New Roman" w:hAnsi="Calibri" w:cs="Calibri"/>
          <w:kern w:val="0"/>
          <w:sz w:val="22"/>
          <w:szCs w:val="22"/>
          <w:lang w:eastAsia="cs-CZ"/>
          <w14:ligatures w14:val="none"/>
        </w:rPr>
        <w:t>2.7. (</w:t>
      </w:r>
      <w:r w:rsidR="00D44EA7" w:rsidRPr="00FD0976">
        <w:rPr>
          <w:rFonts w:ascii="Calibri" w:eastAsia="Times New Roman" w:hAnsi="Calibri" w:cs="Calibri"/>
          <w:kern w:val="0"/>
          <w:sz w:val="22"/>
          <w:szCs w:val="22"/>
          <w:lang w:eastAsia="cs-CZ"/>
          <w14:ligatures w14:val="none"/>
        </w:rPr>
        <w:t>2.8</w:t>
      </w:r>
      <w:r w:rsidR="000C2998">
        <w:rPr>
          <w:rFonts w:ascii="Calibri" w:eastAsia="Times New Roman" w:hAnsi="Calibri" w:cs="Calibri"/>
          <w:kern w:val="0"/>
          <w:sz w:val="22"/>
          <w:szCs w:val="22"/>
          <w:lang w:eastAsia="cs-CZ"/>
          <w14:ligatures w14:val="none"/>
        </w:rPr>
        <w:t>.)</w:t>
      </w:r>
      <w:r w:rsidR="00D44EA7" w:rsidRPr="00FD0976">
        <w:rPr>
          <w:rFonts w:ascii="Calibri" w:eastAsia="Times New Roman" w:hAnsi="Calibri" w:cs="Calibri"/>
          <w:kern w:val="0"/>
          <w:sz w:val="22"/>
          <w:szCs w:val="22"/>
          <w:lang w:eastAsia="cs-CZ"/>
          <w14:ligatures w14:val="none"/>
        </w:rPr>
        <w:t xml:space="preserve"> </w:t>
      </w:r>
      <w:r w:rsidRPr="00FD0976">
        <w:rPr>
          <w:rFonts w:ascii="Calibri" w:eastAsia="Times New Roman" w:hAnsi="Calibri" w:cs="Calibri"/>
          <w:kern w:val="0"/>
          <w:sz w:val="22"/>
          <w:szCs w:val="22"/>
          <w:lang w:eastAsia="cs-CZ"/>
          <w14:ligatures w14:val="none"/>
        </w:rPr>
        <w:t xml:space="preserve">povinnost dodržovat předpisy a standardy bezpečnosti a ochrany zdraví při práci. </w:t>
      </w:r>
    </w:p>
    <w:p w14:paraId="58FBD20B" w14:textId="07234D54" w:rsidR="00537F3C" w:rsidRPr="00537F3C" w:rsidRDefault="00E54833" w:rsidP="00537F3C">
      <w:pPr>
        <w:pStyle w:val="Odstavecseseznamem"/>
        <w:widowControl w:val="0"/>
        <w:numPr>
          <w:ilvl w:val="0"/>
          <w:numId w:val="20"/>
        </w:numPr>
        <w:suppressAutoHyphens/>
        <w:spacing w:after="0" w:line="240" w:lineRule="auto"/>
        <w:jc w:val="both"/>
        <w:rPr>
          <w:rFonts w:ascii="Calibri" w:eastAsia="Times New Roman" w:hAnsi="Calibri" w:cs="Calibri"/>
          <w:kern w:val="0"/>
          <w:sz w:val="22"/>
          <w:szCs w:val="22"/>
          <w:u w:val="single"/>
          <w:lang w:eastAsia="cs-CZ"/>
          <w14:ligatures w14:val="none"/>
        </w:rPr>
      </w:pPr>
      <w:r w:rsidRPr="00FD0976">
        <w:rPr>
          <w:rFonts w:ascii="Calibri" w:eastAsia="Times New Roman" w:hAnsi="Calibri" w:cs="Calibri"/>
          <w:kern w:val="0"/>
          <w:sz w:val="22"/>
          <w:szCs w:val="22"/>
          <w:lang w:eastAsia="cs-CZ"/>
          <w14:ligatures w14:val="none"/>
        </w:rPr>
        <w:t xml:space="preserve">Zadávací podmínky jsou nastaveny tak, aby byla malým a středním podnikům </w:t>
      </w:r>
      <w:r w:rsidRPr="00FD0976">
        <w:rPr>
          <w:rFonts w:ascii="Calibri" w:eastAsia="Times New Roman" w:hAnsi="Calibri" w:cs="Calibri"/>
          <w:kern w:val="0"/>
          <w:sz w:val="22"/>
          <w:szCs w:val="22"/>
          <w:lang w:eastAsia="cs-CZ"/>
          <w14:ligatures w14:val="none"/>
        </w:rPr>
        <w:lastRenderedPageBreak/>
        <w:t>zjednodušena účast na této veřejné zakázce, a to v rámci</w:t>
      </w:r>
      <w:r w:rsidRPr="00537F3C">
        <w:rPr>
          <w:rFonts w:ascii="Calibri" w:eastAsia="Times New Roman" w:hAnsi="Calibri" w:cs="Calibri"/>
          <w:kern w:val="0"/>
          <w:sz w:val="22"/>
          <w:szCs w:val="22"/>
          <w:lang w:eastAsia="cs-CZ"/>
          <w14:ligatures w14:val="none"/>
        </w:rPr>
        <w:t xml:space="preserve"> snížení administrativní náročnosti, přičemž je k dispozici především návrh smlouvy o dílo a </w:t>
      </w:r>
      <w:r w:rsidR="000C2998">
        <w:rPr>
          <w:rFonts w:ascii="Calibri" w:eastAsia="Times New Roman" w:hAnsi="Calibri" w:cs="Calibri"/>
          <w:kern w:val="0"/>
          <w:sz w:val="22"/>
          <w:szCs w:val="22"/>
          <w:lang w:eastAsia="cs-CZ"/>
          <w14:ligatures w14:val="none"/>
        </w:rPr>
        <w:t xml:space="preserve">smlouvy o </w:t>
      </w:r>
      <w:r w:rsidR="00D54A30">
        <w:rPr>
          <w:rFonts w:ascii="Calibri" w:eastAsia="Times New Roman" w:hAnsi="Calibri" w:cs="Calibri"/>
          <w:kern w:val="0"/>
          <w:sz w:val="22"/>
          <w:szCs w:val="22"/>
          <w:lang w:eastAsia="cs-CZ"/>
          <w14:ligatures w14:val="none"/>
        </w:rPr>
        <w:t>poskytování</w:t>
      </w:r>
      <w:r w:rsidR="000C2998">
        <w:rPr>
          <w:rFonts w:ascii="Calibri" w:eastAsia="Times New Roman" w:hAnsi="Calibri" w:cs="Calibri"/>
          <w:kern w:val="0"/>
          <w:sz w:val="22"/>
          <w:szCs w:val="22"/>
          <w:lang w:eastAsia="cs-CZ"/>
          <w14:ligatures w14:val="none"/>
        </w:rPr>
        <w:t xml:space="preserve"> servisní</w:t>
      </w:r>
      <w:r w:rsidR="00D54A30">
        <w:rPr>
          <w:rFonts w:ascii="Calibri" w:eastAsia="Times New Roman" w:hAnsi="Calibri" w:cs="Calibri"/>
          <w:kern w:val="0"/>
          <w:sz w:val="22"/>
          <w:szCs w:val="22"/>
          <w:lang w:eastAsia="cs-CZ"/>
          <w14:ligatures w14:val="none"/>
        </w:rPr>
        <w:t xml:space="preserve"> podpory</w:t>
      </w:r>
      <w:r w:rsidRPr="00537F3C">
        <w:rPr>
          <w:rFonts w:ascii="Calibri" w:eastAsia="Times New Roman" w:hAnsi="Calibri" w:cs="Calibri"/>
          <w:kern w:val="0"/>
          <w:sz w:val="22"/>
          <w:szCs w:val="22"/>
          <w:lang w:eastAsia="cs-CZ"/>
          <w14:ligatures w14:val="none"/>
        </w:rPr>
        <w:t xml:space="preserve">, které tvoří přílohu této zadávací dokumentace a které obsahují obchodní podmínky. Dodavatelům je také dán dostatečný časový prostor pro zpracování nabídky. </w:t>
      </w:r>
    </w:p>
    <w:p w14:paraId="1BF9D7A6" w14:textId="7E8BFFD0" w:rsidR="00E54833" w:rsidRPr="00680ABD" w:rsidRDefault="00E54833" w:rsidP="00537F3C">
      <w:pPr>
        <w:pStyle w:val="Odstavecseseznamem"/>
        <w:widowControl w:val="0"/>
        <w:numPr>
          <w:ilvl w:val="0"/>
          <w:numId w:val="20"/>
        </w:numPr>
        <w:suppressAutoHyphens/>
        <w:spacing w:after="0" w:line="240" w:lineRule="auto"/>
        <w:jc w:val="both"/>
        <w:rPr>
          <w:rFonts w:ascii="Calibri" w:eastAsia="Times New Roman" w:hAnsi="Calibri" w:cs="Calibri"/>
          <w:kern w:val="0"/>
          <w:sz w:val="22"/>
          <w:szCs w:val="22"/>
          <w:u w:val="single"/>
          <w:lang w:eastAsia="cs-CZ"/>
          <w14:ligatures w14:val="none"/>
        </w:rPr>
      </w:pPr>
      <w:r w:rsidRPr="00537F3C">
        <w:rPr>
          <w:rFonts w:ascii="Calibri" w:eastAsia="Times New Roman" w:hAnsi="Calibri" w:cs="Calibri"/>
          <w:kern w:val="0"/>
          <w:sz w:val="22"/>
          <w:szCs w:val="22"/>
          <w:lang w:eastAsia="cs-CZ"/>
          <w14:ligatures w14:val="none"/>
        </w:rPr>
        <w:t xml:space="preserve">Zadavatel v zadávacích podmínkách nezakázal podíl poddodavatelů, vznikla tedy ze strany zadavatele podpora malých a středních podniků. </w:t>
      </w:r>
    </w:p>
    <w:p w14:paraId="08F5EC52" w14:textId="77777777" w:rsidR="00680ABD" w:rsidRPr="00537F3C" w:rsidRDefault="00680ABD" w:rsidP="00680ABD">
      <w:pPr>
        <w:pStyle w:val="Odstavecseseznamem"/>
        <w:widowControl w:val="0"/>
        <w:suppressAutoHyphens/>
        <w:spacing w:after="0" w:line="240" w:lineRule="auto"/>
        <w:ind w:left="1224"/>
        <w:jc w:val="both"/>
        <w:rPr>
          <w:rFonts w:ascii="Calibri" w:eastAsia="Times New Roman" w:hAnsi="Calibri" w:cs="Calibri"/>
          <w:kern w:val="0"/>
          <w:sz w:val="22"/>
          <w:szCs w:val="22"/>
          <w:u w:val="single"/>
          <w:lang w:eastAsia="cs-CZ"/>
          <w14:ligatures w14:val="none"/>
        </w:rPr>
      </w:pPr>
    </w:p>
    <w:p w14:paraId="54BF90FE" w14:textId="77777777" w:rsidR="00E54833" w:rsidRPr="00FD7857" w:rsidRDefault="00E54833" w:rsidP="00E54833">
      <w:pPr>
        <w:widowControl w:val="0"/>
        <w:numPr>
          <w:ilvl w:val="1"/>
          <w:numId w:val="1"/>
        </w:numPr>
        <w:suppressAutoHyphens/>
        <w:spacing w:after="0" w:line="240" w:lineRule="auto"/>
        <w:contextualSpacing/>
        <w:jc w:val="both"/>
        <w:rPr>
          <w:rFonts w:ascii="Calibri" w:eastAsia="Times New Roman" w:hAnsi="Calibri" w:cs="Calibri"/>
          <w:kern w:val="0"/>
          <w:sz w:val="22"/>
          <w:szCs w:val="22"/>
          <w:u w:val="single"/>
          <w:lang w:eastAsia="cs-CZ"/>
          <w14:ligatures w14:val="none"/>
        </w:rPr>
      </w:pPr>
      <w:r w:rsidRPr="00FD7857">
        <w:rPr>
          <w:rFonts w:ascii="Calibri" w:eastAsia="Times New Roman" w:hAnsi="Calibri" w:cs="Calibri"/>
          <w:kern w:val="0"/>
          <w:sz w:val="22"/>
          <w:szCs w:val="22"/>
          <w:u w:val="single"/>
          <w:lang w:eastAsia="cs-CZ"/>
          <w14:ligatures w14:val="none"/>
        </w:rPr>
        <w:t xml:space="preserve">K oblasti environmentálně odpovědného zadávání: </w:t>
      </w:r>
    </w:p>
    <w:p w14:paraId="3D37008D" w14:textId="76EFCECC" w:rsidR="00676849" w:rsidRPr="00FD7857" w:rsidRDefault="00E54833" w:rsidP="00676849">
      <w:pPr>
        <w:widowControl w:val="0"/>
        <w:numPr>
          <w:ilvl w:val="2"/>
          <w:numId w:val="1"/>
        </w:numPr>
        <w:suppressAutoHyphens/>
        <w:spacing w:after="0" w:line="240" w:lineRule="auto"/>
        <w:contextualSpacing/>
        <w:jc w:val="both"/>
        <w:rPr>
          <w:rFonts w:ascii="Calibri" w:eastAsia="Times New Roman" w:hAnsi="Calibri" w:cs="Calibri"/>
          <w:kern w:val="0"/>
          <w:sz w:val="22"/>
          <w:szCs w:val="22"/>
          <w:lang w:eastAsia="cs-CZ"/>
          <w14:ligatures w14:val="none"/>
        </w:rPr>
      </w:pPr>
      <w:r w:rsidRPr="00FD7857">
        <w:rPr>
          <w:rFonts w:ascii="Calibri" w:eastAsia="Times New Roman" w:hAnsi="Calibri" w:cs="Calibri"/>
          <w:kern w:val="0"/>
          <w:sz w:val="22"/>
          <w:szCs w:val="22"/>
          <w:lang w:eastAsia="cs-CZ"/>
          <w14:ligatures w14:val="none"/>
        </w:rPr>
        <w:t xml:space="preserve">Zadavatel zohlednil oblast environmentálně odpovědného zadávání v zadávací dokumentaci v příloze č. </w:t>
      </w:r>
      <w:r w:rsidR="0098690A" w:rsidRPr="00FD7857">
        <w:rPr>
          <w:rFonts w:ascii="Calibri" w:eastAsia="Times New Roman" w:hAnsi="Calibri" w:cs="Calibri"/>
          <w:kern w:val="0"/>
          <w:sz w:val="22"/>
          <w:szCs w:val="22"/>
          <w:lang w:eastAsia="cs-CZ"/>
          <w14:ligatures w14:val="none"/>
        </w:rPr>
        <w:t xml:space="preserve">1. (příloha 1A až 1D) </w:t>
      </w:r>
      <w:r w:rsidRPr="00FD7857">
        <w:rPr>
          <w:rFonts w:ascii="Calibri" w:eastAsia="Times New Roman" w:hAnsi="Calibri" w:cs="Calibri"/>
          <w:kern w:val="0"/>
          <w:sz w:val="22"/>
          <w:szCs w:val="22"/>
          <w:lang w:eastAsia="cs-CZ"/>
          <w14:ligatures w14:val="none"/>
        </w:rPr>
        <w:t xml:space="preserve">– Návrh smlouvy o dílo </w:t>
      </w:r>
      <w:r w:rsidR="00D44EA7" w:rsidRPr="00FD7857">
        <w:rPr>
          <w:rFonts w:ascii="Calibri" w:eastAsia="Times New Roman" w:hAnsi="Calibri" w:cs="Calibri"/>
          <w:kern w:val="0"/>
          <w:sz w:val="22"/>
          <w:szCs w:val="22"/>
          <w:lang w:eastAsia="cs-CZ"/>
          <w14:ligatures w14:val="none"/>
        </w:rPr>
        <w:t xml:space="preserve">a </w:t>
      </w:r>
      <w:r w:rsidR="000C2998" w:rsidRPr="0078689F">
        <w:rPr>
          <w:rFonts w:ascii="Calibri" w:eastAsia="Times New Roman" w:hAnsi="Calibri" w:cs="Calibri"/>
          <w:kern w:val="0"/>
          <w:sz w:val="22"/>
          <w:szCs w:val="22"/>
          <w:lang w:eastAsia="cs-CZ"/>
          <w14:ligatures w14:val="none"/>
        </w:rPr>
        <w:t xml:space="preserve">smlouvy o </w:t>
      </w:r>
      <w:r w:rsidR="00D44EA7" w:rsidRPr="00FD7857">
        <w:rPr>
          <w:rFonts w:ascii="Calibri" w:eastAsia="Times New Roman" w:hAnsi="Calibri" w:cs="Calibri"/>
          <w:kern w:val="0"/>
          <w:sz w:val="22"/>
          <w:szCs w:val="22"/>
          <w:lang w:eastAsia="cs-CZ"/>
          <w14:ligatures w14:val="none"/>
        </w:rPr>
        <w:t xml:space="preserve">poskytování </w:t>
      </w:r>
      <w:r w:rsidR="000C2998" w:rsidRPr="00FD7857">
        <w:rPr>
          <w:rFonts w:ascii="Calibri" w:eastAsia="Times New Roman" w:hAnsi="Calibri" w:cs="Calibri"/>
          <w:kern w:val="0"/>
          <w:sz w:val="22"/>
          <w:szCs w:val="22"/>
          <w:lang w:eastAsia="cs-CZ"/>
          <w14:ligatures w14:val="none"/>
        </w:rPr>
        <w:t xml:space="preserve">servisní </w:t>
      </w:r>
      <w:r w:rsidR="00D44EA7" w:rsidRPr="00FD7857">
        <w:rPr>
          <w:rFonts w:ascii="Calibri" w:eastAsia="Times New Roman" w:hAnsi="Calibri" w:cs="Calibri"/>
          <w:kern w:val="0"/>
          <w:sz w:val="22"/>
          <w:szCs w:val="22"/>
          <w:lang w:eastAsia="cs-CZ"/>
          <w14:ligatures w14:val="none"/>
        </w:rPr>
        <w:t>podpory</w:t>
      </w:r>
      <w:r w:rsidRPr="00FD7857">
        <w:rPr>
          <w:rFonts w:ascii="Calibri" w:eastAsia="Times New Roman" w:hAnsi="Calibri" w:cs="Calibri"/>
          <w:kern w:val="0"/>
          <w:sz w:val="22"/>
          <w:szCs w:val="22"/>
          <w:lang w:eastAsia="cs-CZ"/>
          <w14:ligatures w14:val="none"/>
        </w:rPr>
        <w:t xml:space="preserve"> </w:t>
      </w:r>
      <w:r w:rsidR="00D44EA7" w:rsidRPr="00FD7857">
        <w:rPr>
          <w:rFonts w:ascii="Calibri" w:eastAsia="Times New Roman" w:hAnsi="Calibri" w:cs="Calibri"/>
          <w:kern w:val="0"/>
          <w:sz w:val="22"/>
          <w:szCs w:val="22"/>
          <w:lang w:eastAsia="cs-CZ"/>
          <w14:ligatures w14:val="none"/>
        </w:rPr>
        <w:t>v článku 2</w:t>
      </w:r>
      <w:r w:rsidR="00014E81" w:rsidRPr="00FD7857">
        <w:rPr>
          <w:rFonts w:ascii="Calibri" w:eastAsia="Times New Roman" w:hAnsi="Calibri" w:cs="Calibri"/>
          <w:kern w:val="0"/>
          <w:sz w:val="22"/>
          <w:szCs w:val="22"/>
          <w:lang w:eastAsia="cs-CZ"/>
          <w14:ligatures w14:val="none"/>
        </w:rPr>
        <w:t>.</w:t>
      </w:r>
      <w:r w:rsidR="00D44EA7" w:rsidRPr="00FD7857">
        <w:rPr>
          <w:rFonts w:ascii="Calibri" w:eastAsia="Times New Roman" w:hAnsi="Calibri" w:cs="Calibri"/>
          <w:kern w:val="0"/>
          <w:sz w:val="22"/>
          <w:szCs w:val="22"/>
          <w:lang w:eastAsia="cs-CZ"/>
          <w14:ligatures w14:val="none"/>
        </w:rPr>
        <w:t xml:space="preserve"> odstavec </w:t>
      </w:r>
      <w:r w:rsidR="000C2998" w:rsidRPr="00FD7857">
        <w:rPr>
          <w:rFonts w:ascii="Calibri" w:eastAsia="Times New Roman" w:hAnsi="Calibri" w:cs="Calibri"/>
          <w:kern w:val="0"/>
          <w:sz w:val="22"/>
          <w:szCs w:val="22"/>
          <w:lang w:eastAsia="cs-CZ"/>
          <w14:ligatures w14:val="none"/>
        </w:rPr>
        <w:t>2.7. (</w:t>
      </w:r>
      <w:r w:rsidR="00D44EA7" w:rsidRPr="00FD7857">
        <w:rPr>
          <w:rFonts w:ascii="Calibri" w:eastAsia="Times New Roman" w:hAnsi="Calibri" w:cs="Calibri"/>
          <w:kern w:val="0"/>
          <w:sz w:val="22"/>
          <w:szCs w:val="22"/>
          <w:lang w:eastAsia="cs-CZ"/>
          <w14:ligatures w14:val="none"/>
        </w:rPr>
        <w:t>2.8</w:t>
      </w:r>
      <w:r w:rsidR="000C2998" w:rsidRPr="00FD7857">
        <w:rPr>
          <w:rFonts w:ascii="Calibri" w:eastAsia="Times New Roman" w:hAnsi="Calibri" w:cs="Calibri"/>
          <w:kern w:val="0"/>
          <w:sz w:val="22"/>
          <w:szCs w:val="22"/>
          <w:lang w:eastAsia="cs-CZ"/>
          <w14:ligatures w14:val="none"/>
        </w:rPr>
        <w:t>.)</w:t>
      </w:r>
      <w:r w:rsidR="00D44EA7" w:rsidRPr="00FD7857">
        <w:rPr>
          <w:rFonts w:ascii="Calibri" w:eastAsia="Times New Roman" w:hAnsi="Calibri" w:cs="Calibri"/>
          <w:kern w:val="0"/>
          <w:sz w:val="22"/>
          <w:szCs w:val="22"/>
          <w:lang w:eastAsia="cs-CZ"/>
          <w14:ligatures w14:val="none"/>
        </w:rPr>
        <w:t xml:space="preserve"> </w:t>
      </w:r>
      <w:r w:rsidRPr="00FD7857">
        <w:rPr>
          <w:rFonts w:ascii="Calibri" w:eastAsia="Times New Roman" w:hAnsi="Calibri" w:cs="Calibri"/>
          <w:kern w:val="0"/>
          <w:sz w:val="22"/>
          <w:szCs w:val="22"/>
          <w:lang w:eastAsia="cs-CZ"/>
          <w14:ligatures w14:val="none"/>
        </w:rPr>
        <w:t>„</w:t>
      </w:r>
      <w:r w:rsidR="009238DB" w:rsidRPr="00FD7857">
        <w:rPr>
          <w:rFonts w:ascii="Calibri" w:eastAsia="Times New Roman" w:hAnsi="Calibri" w:cs="Calibri"/>
          <w:i/>
          <w:iCs/>
          <w:kern w:val="0"/>
          <w:sz w:val="22"/>
          <w:szCs w:val="22"/>
          <w:lang w:eastAsia="cs-CZ"/>
          <w14:ligatures w14:val="none"/>
        </w:rPr>
        <w:t xml:space="preserve">Dodavatel </w:t>
      </w:r>
      <w:r w:rsidRPr="00FD7857">
        <w:rPr>
          <w:rFonts w:ascii="Calibri" w:eastAsia="Times New Roman" w:hAnsi="Calibri" w:cs="Calibri"/>
          <w:i/>
          <w:iCs/>
          <w:kern w:val="0"/>
          <w:sz w:val="22"/>
          <w:szCs w:val="22"/>
          <w:lang w:eastAsia="cs-CZ"/>
          <w14:ligatures w14:val="none"/>
        </w:rPr>
        <w:t xml:space="preserve">se zavazuje při realizaci plnění této smlouvy k šetrnému využívání zdrojů a materiálů, k řádnému managementu nakládání s odpady a k omezení jejich nadbytečné produkce“. </w:t>
      </w:r>
    </w:p>
    <w:p w14:paraId="4E59A2CF" w14:textId="77777777" w:rsidR="00676849" w:rsidRDefault="00676849" w:rsidP="00676849">
      <w:pPr>
        <w:widowControl w:val="0"/>
        <w:suppressAutoHyphens/>
        <w:spacing w:after="0" w:line="240" w:lineRule="auto"/>
        <w:ind w:left="504"/>
        <w:contextualSpacing/>
        <w:jc w:val="both"/>
        <w:rPr>
          <w:rFonts w:ascii="Calibri" w:eastAsia="Times New Roman" w:hAnsi="Calibri" w:cs="Calibri"/>
          <w:kern w:val="0"/>
          <w:sz w:val="22"/>
          <w:szCs w:val="22"/>
          <w:lang w:eastAsia="cs-CZ"/>
          <w14:ligatures w14:val="none"/>
        </w:rPr>
      </w:pPr>
    </w:p>
    <w:p w14:paraId="020FD2EF" w14:textId="71ED1585" w:rsidR="00887F38" w:rsidRPr="004A556F" w:rsidRDefault="00E54833" w:rsidP="00887F38">
      <w:pPr>
        <w:widowControl w:val="0"/>
        <w:suppressAutoHyphens/>
        <w:spacing w:after="0" w:line="240" w:lineRule="auto"/>
        <w:contextualSpacing/>
        <w:jc w:val="both"/>
        <w:rPr>
          <w:rFonts w:ascii="Calibri" w:eastAsia="Times New Roman" w:hAnsi="Calibri" w:cs="Calibri"/>
          <w:b/>
          <w:kern w:val="0"/>
          <w:sz w:val="22"/>
          <w:szCs w:val="22"/>
          <w:lang w:eastAsia="cs-CZ"/>
          <w14:ligatures w14:val="none"/>
        </w:rPr>
      </w:pPr>
      <w:r w:rsidRPr="004A556F">
        <w:rPr>
          <w:rFonts w:ascii="Calibri" w:eastAsia="Times New Roman" w:hAnsi="Calibri" w:cs="Calibri"/>
          <w:b/>
          <w:kern w:val="0"/>
          <w:sz w:val="22"/>
          <w:szCs w:val="22"/>
          <w:lang w:eastAsia="cs-CZ"/>
          <w14:ligatures w14:val="none"/>
        </w:rPr>
        <w:t xml:space="preserve">Tato veřejná zakázka je realizována </w:t>
      </w:r>
      <w:r w:rsidR="00676849" w:rsidRPr="004A556F">
        <w:rPr>
          <w:rFonts w:ascii="Calibri" w:eastAsia="Times New Roman" w:hAnsi="Calibri" w:cs="Calibri"/>
          <w:b/>
          <w:kern w:val="0"/>
          <w:sz w:val="22"/>
          <w:szCs w:val="22"/>
          <w:lang w:eastAsia="cs-CZ"/>
          <w14:ligatures w14:val="none"/>
        </w:rPr>
        <w:t xml:space="preserve">a spolufinancována </w:t>
      </w:r>
      <w:r w:rsidRPr="004A556F">
        <w:rPr>
          <w:rFonts w:ascii="Calibri" w:eastAsia="Times New Roman" w:hAnsi="Calibri" w:cs="Calibri"/>
          <w:b/>
          <w:kern w:val="0"/>
          <w:sz w:val="22"/>
          <w:szCs w:val="22"/>
          <w:lang w:eastAsia="cs-CZ"/>
          <w14:ligatures w14:val="none"/>
        </w:rPr>
        <w:t xml:space="preserve">v rámci dotačního projektu </w:t>
      </w:r>
      <w:r w:rsidR="00676849" w:rsidRPr="004A556F">
        <w:rPr>
          <w:rFonts w:ascii="Calibri" w:eastAsia="Times New Roman" w:hAnsi="Calibri" w:cs="Calibri"/>
          <w:b/>
          <w:kern w:val="0"/>
          <w:sz w:val="22"/>
          <w:szCs w:val="22"/>
          <w:lang w:eastAsia="cs-CZ"/>
          <w14:ligatures w14:val="none"/>
        </w:rPr>
        <w:t xml:space="preserve">podle programu Národního plánu obnovy ČR, vyhlášeného Ministerstvem vnitra ČR, </w:t>
      </w:r>
      <w:r w:rsidR="00676849" w:rsidRPr="00FD0976">
        <w:rPr>
          <w:rFonts w:ascii="Calibri" w:eastAsia="Times New Roman" w:hAnsi="Calibri" w:cs="Calibri"/>
          <w:b/>
          <w:kern w:val="0"/>
          <w:sz w:val="22"/>
          <w:szCs w:val="22"/>
          <w:lang w:eastAsia="cs-CZ"/>
          <w14:ligatures w14:val="none"/>
        </w:rPr>
        <w:t xml:space="preserve">Odborem fondů, strategií a projektového řízení, na základě výzvy č.j. MV- 63641-69/OFSP-2022 (Výzva č. 41 - Kybernetická bezpečnost – obce). </w:t>
      </w:r>
      <w:r w:rsidR="00887F38" w:rsidRPr="00FD0976">
        <w:rPr>
          <w:rFonts w:ascii="Calibri" w:eastAsia="Times New Roman" w:hAnsi="Calibri" w:cs="Calibri"/>
          <w:b/>
          <w:kern w:val="0"/>
          <w:sz w:val="22"/>
          <w:szCs w:val="22"/>
          <w:lang w:eastAsia="cs-CZ"/>
          <w14:ligatures w14:val="none"/>
        </w:rPr>
        <w:t>Finanční podpora byla zadavateli poskytnuta na základě Rozhodnutí o poskytnutí dotace č.j.: MV- 27041-9/OFSP-2024 ze dne 23. 10. 2024 vydaného Českou republikou, Ministerstvo vnitra, sídlem Nad Štolou 3, 170 34 Praha 7, IČO 00007064 jako poskytovatelem.</w:t>
      </w:r>
    </w:p>
    <w:p w14:paraId="6CC33D85" w14:textId="6608464C" w:rsidR="00E54833" w:rsidRPr="00676849" w:rsidRDefault="00E54833" w:rsidP="00676849">
      <w:pPr>
        <w:widowControl w:val="0"/>
        <w:suppressAutoHyphens/>
        <w:spacing w:after="0" w:line="240" w:lineRule="auto"/>
        <w:contextualSpacing/>
        <w:jc w:val="both"/>
        <w:rPr>
          <w:rFonts w:ascii="Calibri" w:eastAsia="Times New Roman" w:hAnsi="Calibri" w:cs="Calibri"/>
          <w:b/>
          <w:kern w:val="0"/>
          <w:sz w:val="22"/>
          <w:szCs w:val="22"/>
          <w:lang w:eastAsia="cs-CZ"/>
          <w14:ligatures w14:val="none"/>
        </w:rPr>
      </w:pPr>
      <w:r w:rsidRPr="004A556F">
        <w:rPr>
          <w:rFonts w:ascii="Calibri" w:eastAsia="Times New Roman" w:hAnsi="Calibri" w:cs="Calibri"/>
          <w:b/>
          <w:kern w:val="0"/>
          <w:sz w:val="22"/>
          <w:szCs w:val="22"/>
          <w:lang w:eastAsia="cs-CZ"/>
          <w14:ligatures w14:val="none"/>
        </w:rPr>
        <w:t xml:space="preserve">Vybraný dodavatel, s nímž bude uzavřena smlouva o dílo </w:t>
      </w:r>
      <w:r w:rsidR="00D54A30" w:rsidRPr="004A556F">
        <w:rPr>
          <w:rFonts w:ascii="Calibri" w:eastAsia="Times New Roman" w:hAnsi="Calibri" w:cs="Calibri"/>
          <w:b/>
          <w:kern w:val="0"/>
          <w:sz w:val="22"/>
          <w:szCs w:val="22"/>
          <w:lang w:eastAsia="cs-CZ"/>
          <w14:ligatures w14:val="none"/>
        </w:rPr>
        <w:t>a</w:t>
      </w:r>
      <w:r w:rsidR="00FE34AD">
        <w:rPr>
          <w:rFonts w:ascii="Calibri" w:eastAsia="Times New Roman" w:hAnsi="Calibri" w:cs="Calibri"/>
          <w:b/>
          <w:kern w:val="0"/>
          <w:sz w:val="22"/>
          <w:szCs w:val="22"/>
          <w:lang w:eastAsia="cs-CZ"/>
          <w14:ligatures w14:val="none"/>
        </w:rPr>
        <w:t xml:space="preserve"> smlouva o</w:t>
      </w:r>
      <w:r w:rsidR="00D54A30" w:rsidRPr="004A556F">
        <w:rPr>
          <w:rFonts w:ascii="Calibri" w:eastAsia="Times New Roman" w:hAnsi="Calibri" w:cs="Calibri"/>
          <w:b/>
          <w:kern w:val="0"/>
          <w:sz w:val="22"/>
          <w:szCs w:val="22"/>
          <w:lang w:eastAsia="cs-CZ"/>
          <w14:ligatures w14:val="none"/>
        </w:rPr>
        <w:t xml:space="preserve"> poskytování</w:t>
      </w:r>
      <w:r w:rsidR="00FE34AD">
        <w:rPr>
          <w:rFonts w:ascii="Calibri" w:eastAsia="Times New Roman" w:hAnsi="Calibri" w:cs="Calibri"/>
          <w:b/>
          <w:kern w:val="0"/>
          <w:sz w:val="22"/>
          <w:szCs w:val="22"/>
          <w:lang w:eastAsia="cs-CZ"/>
          <w14:ligatures w14:val="none"/>
        </w:rPr>
        <w:t xml:space="preserve"> servisní</w:t>
      </w:r>
      <w:r w:rsidR="00D54A30" w:rsidRPr="004A556F">
        <w:rPr>
          <w:rFonts w:ascii="Calibri" w:eastAsia="Times New Roman" w:hAnsi="Calibri" w:cs="Calibri"/>
          <w:b/>
          <w:kern w:val="0"/>
          <w:sz w:val="22"/>
          <w:szCs w:val="22"/>
          <w:lang w:eastAsia="cs-CZ"/>
          <w14:ligatures w14:val="none"/>
        </w:rPr>
        <w:t xml:space="preserve"> podpory</w:t>
      </w:r>
      <w:r w:rsidRPr="004A556F">
        <w:rPr>
          <w:rFonts w:ascii="Calibri" w:eastAsia="Times New Roman" w:hAnsi="Calibri" w:cs="Calibri"/>
          <w:b/>
          <w:kern w:val="0"/>
          <w:sz w:val="22"/>
          <w:szCs w:val="22"/>
          <w:lang w:eastAsia="cs-CZ"/>
          <w14:ligatures w14:val="none"/>
        </w:rPr>
        <w:t>, je povinen dodržet všechny podmínky poskytovatele dotace, se kterými bude seznámen, zejména podmínky pro uchovávání dokumentace, související s realizací projektu, označení faktur či umožnění provedení kontroly pověřeným orgánům a jejich zaměstnancům, a dalších pravidel a podmínek uvedených v zadávací dokumentaci, ve smlouvě o dílo a</w:t>
      </w:r>
      <w:r w:rsidR="00FE34AD">
        <w:rPr>
          <w:rFonts w:ascii="Calibri" w:eastAsia="Times New Roman" w:hAnsi="Calibri" w:cs="Calibri"/>
          <w:b/>
          <w:kern w:val="0"/>
          <w:sz w:val="22"/>
          <w:szCs w:val="22"/>
          <w:lang w:eastAsia="cs-CZ"/>
          <w14:ligatures w14:val="none"/>
        </w:rPr>
        <w:t xml:space="preserve"> smlouvě o</w:t>
      </w:r>
      <w:r w:rsidR="00D54A30" w:rsidRPr="004A556F">
        <w:rPr>
          <w:rFonts w:ascii="Calibri" w:eastAsia="Times New Roman" w:hAnsi="Calibri" w:cs="Calibri"/>
          <w:b/>
          <w:kern w:val="0"/>
          <w:sz w:val="22"/>
          <w:szCs w:val="22"/>
          <w:lang w:eastAsia="cs-CZ"/>
          <w14:ligatures w14:val="none"/>
        </w:rPr>
        <w:t xml:space="preserve"> poskytování </w:t>
      </w:r>
      <w:r w:rsidR="00FE34AD">
        <w:rPr>
          <w:rFonts w:ascii="Calibri" w:eastAsia="Times New Roman" w:hAnsi="Calibri" w:cs="Calibri"/>
          <w:b/>
          <w:kern w:val="0"/>
          <w:sz w:val="22"/>
          <w:szCs w:val="22"/>
          <w:lang w:eastAsia="cs-CZ"/>
          <w14:ligatures w14:val="none"/>
        </w:rPr>
        <w:t xml:space="preserve">servisní </w:t>
      </w:r>
      <w:r w:rsidR="00D54A30" w:rsidRPr="004A556F">
        <w:rPr>
          <w:rFonts w:ascii="Calibri" w:eastAsia="Times New Roman" w:hAnsi="Calibri" w:cs="Calibri"/>
          <w:b/>
          <w:kern w:val="0"/>
          <w:sz w:val="22"/>
          <w:szCs w:val="22"/>
          <w:lang w:eastAsia="cs-CZ"/>
          <w14:ligatures w14:val="none"/>
        </w:rPr>
        <w:t>podpory</w:t>
      </w:r>
      <w:r w:rsidRPr="004A556F">
        <w:rPr>
          <w:rFonts w:ascii="Calibri" w:eastAsia="Times New Roman" w:hAnsi="Calibri" w:cs="Calibri"/>
          <w:b/>
          <w:kern w:val="0"/>
          <w:sz w:val="22"/>
          <w:szCs w:val="22"/>
          <w:lang w:eastAsia="cs-CZ"/>
          <w14:ligatures w14:val="none"/>
        </w:rPr>
        <w:t>.</w:t>
      </w:r>
    </w:p>
    <w:p w14:paraId="5FC7B358" w14:textId="77777777" w:rsidR="00676849" w:rsidRPr="00676849" w:rsidRDefault="00676849" w:rsidP="00676849">
      <w:pPr>
        <w:widowControl w:val="0"/>
        <w:suppressAutoHyphens/>
        <w:spacing w:after="0" w:line="240" w:lineRule="auto"/>
        <w:ind w:left="504"/>
        <w:contextualSpacing/>
        <w:jc w:val="both"/>
        <w:rPr>
          <w:rFonts w:ascii="Calibri" w:eastAsia="Times New Roman" w:hAnsi="Calibri" w:cs="Calibri"/>
          <w:kern w:val="0"/>
          <w:sz w:val="22"/>
          <w:szCs w:val="22"/>
          <w:lang w:eastAsia="cs-CZ"/>
          <w14:ligatures w14:val="none"/>
        </w:rPr>
      </w:pPr>
    </w:p>
    <w:p w14:paraId="37ECE473" w14:textId="7C90E232" w:rsidR="00992BFD" w:rsidRPr="005D18D8" w:rsidRDefault="005D18D8" w:rsidP="005D18D8">
      <w:pPr>
        <w:widowControl w:val="0"/>
        <w:numPr>
          <w:ilvl w:val="0"/>
          <w:numId w:val="1"/>
        </w:numPr>
        <w:suppressAutoHyphens/>
        <w:spacing w:after="0" w:line="240" w:lineRule="auto"/>
        <w:contextualSpacing/>
        <w:jc w:val="both"/>
        <w:rPr>
          <w:rFonts w:ascii="Calibri" w:eastAsia="Times New Roman" w:hAnsi="Calibri" w:cs="Calibri"/>
          <w:b/>
          <w:bCs/>
          <w:kern w:val="0"/>
          <w:sz w:val="22"/>
          <w:szCs w:val="22"/>
          <w:lang w:eastAsia="cs-CZ"/>
          <w14:ligatures w14:val="none"/>
        </w:rPr>
      </w:pPr>
      <w:r w:rsidRPr="005D18D8">
        <w:rPr>
          <w:rFonts w:ascii="Calibri" w:eastAsia="Times New Roman" w:hAnsi="Calibri" w:cs="Calibri"/>
          <w:b/>
          <w:bCs/>
          <w:kern w:val="0"/>
          <w:sz w:val="22"/>
          <w:szCs w:val="22"/>
          <w14:ligatures w14:val="none"/>
        </w:rPr>
        <w:t>Předmět</w:t>
      </w:r>
      <w:r>
        <w:rPr>
          <w:rFonts w:ascii="Calibri" w:eastAsia="Times New Roman" w:hAnsi="Calibri" w:cs="Calibri"/>
          <w:b/>
          <w:bCs/>
          <w:kern w:val="0"/>
          <w:sz w:val="22"/>
          <w:szCs w:val="22"/>
          <w14:ligatures w14:val="none"/>
        </w:rPr>
        <w:t xml:space="preserve"> plnění</w:t>
      </w:r>
      <w:r w:rsidRPr="005D18D8">
        <w:rPr>
          <w:rFonts w:ascii="Calibri" w:eastAsia="Times New Roman" w:hAnsi="Calibri" w:cs="Calibri"/>
          <w:b/>
          <w:bCs/>
          <w:kern w:val="0"/>
          <w:sz w:val="22"/>
          <w:szCs w:val="22"/>
          <w14:ligatures w14:val="none"/>
        </w:rPr>
        <w:t xml:space="preserve"> veřejné zakázky</w:t>
      </w:r>
    </w:p>
    <w:p w14:paraId="6E777195" w14:textId="77777777" w:rsidR="005D18D8" w:rsidRPr="00FD0976" w:rsidRDefault="005D18D8" w:rsidP="005D18D8">
      <w:pPr>
        <w:widowControl w:val="0"/>
        <w:numPr>
          <w:ilvl w:val="1"/>
          <w:numId w:val="1"/>
        </w:numPr>
        <w:suppressAutoHyphens/>
        <w:spacing w:after="0" w:line="240" w:lineRule="auto"/>
        <w:contextualSpacing/>
        <w:jc w:val="both"/>
        <w:rPr>
          <w:rFonts w:ascii="Calibri" w:eastAsia="Times New Roman" w:hAnsi="Calibri" w:cs="Calibri"/>
          <w:b/>
          <w:bCs/>
          <w:kern w:val="0"/>
          <w:sz w:val="22"/>
          <w:szCs w:val="22"/>
          <w:lang w:eastAsia="cs-CZ"/>
          <w14:ligatures w14:val="none"/>
        </w:rPr>
      </w:pPr>
      <w:r w:rsidRPr="005D18D8">
        <w:rPr>
          <w:rFonts w:ascii="Calibri" w:eastAsia="Times New Roman" w:hAnsi="Calibri" w:cs="Calibri"/>
          <w:b/>
          <w:bCs/>
          <w:kern w:val="0"/>
          <w:sz w:val="22"/>
          <w:szCs w:val="22"/>
          <w14:ligatures w14:val="none"/>
        </w:rPr>
        <w:t>Předmět</w:t>
      </w:r>
      <w:r>
        <w:rPr>
          <w:rFonts w:ascii="Calibri" w:eastAsia="Times New Roman" w:hAnsi="Calibri" w:cs="Calibri"/>
          <w:b/>
          <w:bCs/>
          <w:kern w:val="0"/>
          <w:sz w:val="22"/>
          <w:szCs w:val="22"/>
          <w14:ligatures w14:val="none"/>
        </w:rPr>
        <w:t xml:space="preserve"> plnění</w:t>
      </w:r>
      <w:r w:rsidRPr="005D18D8">
        <w:rPr>
          <w:rFonts w:ascii="Calibri" w:eastAsia="Times New Roman" w:hAnsi="Calibri" w:cs="Calibri"/>
          <w:b/>
          <w:bCs/>
          <w:kern w:val="0"/>
          <w:sz w:val="22"/>
          <w:szCs w:val="22"/>
          <w14:ligatures w14:val="none"/>
        </w:rPr>
        <w:t xml:space="preserve"> </w:t>
      </w:r>
      <w:r w:rsidRPr="00FD0976">
        <w:rPr>
          <w:rFonts w:ascii="Calibri" w:eastAsia="Times New Roman" w:hAnsi="Calibri" w:cs="Calibri"/>
          <w:b/>
          <w:bCs/>
          <w:kern w:val="0"/>
          <w:sz w:val="22"/>
          <w:szCs w:val="22"/>
          <w14:ligatures w14:val="none"/>
        </w:rPr>
        <w:t>veřejné zakázky</w:t>
      </w:r>
    </w:p>
    <w:p w14:paraId="698760B9" w14:textId="0649661D" w:rsidR="005D18D8" w:rsidRPr="00FD0976" w:rsidRDefault="005D18D8" w:rsidP="005D18D8">
      <w:pPr>
        <w:widowControl w:val="0"/>
        <w:numPr>
          <w:ilvl w:val="2"/>
          <w:numId w:val="1"/>
        </w:numPr>
        <w:suppressAutoHyphens/>
        <w:spacing w:after="0" w:line="240" w:lineRule="auto"/>
        <w:contextualSpacing/>
        <w:jc w:val="both"/>
        <w:outlineLvl w:val="2"/>
        <w:rPr>
          <w:rFonts w:ascii="Calibri" w:eastAsia="Times New Roman" w:hAnsi="Calibri" w:cs="Calibri"/>
          <w:kern w:val="0"/>
          <w:sz w:val="22"/>
          <w:szCs w:val="22"/>
          <w14:ligatures w14:val="none"/>
        </w:rPr>
      </w:pPr>
      <w:r w:rsidRPr="00FD0976">
        <w:rPr>
          <w:rFonts w:ascii="Calibri" w:eastAsia="Times New Roman" w:hAnsi="Calibri" w:cs="Calibri"/>
          <w:kern w:val="0"/>
          <w:sz w:val="22"/>
          <w:szCs w:val="22"/>
          <w14:ligatures w14:val="none"/>
        </w:rPr>
        <w:t xml:space="preserve">Předmětem plnění zadávané veřejné zakázky (dále </w:t>
      </w:r>
      <w:r w:rsidR="00A97D96" w:rsidRPr="00FD0976">
        <w:rPr>
          <w:rFonts w:ascii="Calibri" w:eastAsia="Times New Roman" w:hAnsi="Calibri" w:cs="Calibri"/>
          <w:kern w:val="0"/>
          <w:sz w:val="22"/>
          <w:szCs w:val="22"/>
          <w14:ligatures w14:val="none"/>
        </w:rPr>
        <w:t xml:space="preserve">také jako </w:t>
      </w:r>
      <w:r w:rsidRPr="00FD0976">
        <w:rPr>
          <w:rFonts w:ascii="Calibri" w:eastAsia="Times New Roman" w:hAnsi="Calibri" w:cs="Calibri"/>
          <w:kern w:val="0"/>
          <w:sz w:val="22"/>
          <w:szCs w:val="22"/>
          <w14:ligatures w14:val="none"/>
        </w:rPr>
        <w:t>„veřejná zakázka“</w:t>
      </w:r>
      <w:r w:rsidR="00A97D96" w:rsidRPr="00FD0976">
        <w:rPr>
          <w:rFonts w:ascii="Calibri" w:eastAsia="Times New Roman" w:hAnsi="Calibri" w:cs="Calibri"/>
          <w:kern w:val="0"/>
          <w:sz w:val="22"/>
          <w:szCs w:val="22"/>
          <w14:ligatures w14:val="none"/>
        </w:rPr>
        <w:t xml:space="preserve"> nebo „zakázka“</w:t>
      </w:r>
      <w:r w:rsidRPr="00FD0976">
        <w:rPr>
          <w:rFonts w:ascii="Calibri" w:eastAsia="Times New Roman" w:hAnsi="Calibri" w:cs="Calibri"/>
          <w:kern w:val="0"/>
          <w:sz w:val="22"/>
          <w:szCs w:val="22"/>
          <w14:ligatures w14:val="none"/>
        </w:rPr>
        <w:t xml:space="preserve">) je </w:t>
      </w:r>
      <w:r w:rsidRPr="00FD0976">
        <w:rPr>
          <w:rFonts w:ascii="Calibri" w:eastAsia="Times New Roman" w:hAnsi="Calibri" w:cs="Calibri"/>
          <w:i/>
          <w:kern w:val="0"/>
          <w:sz w:val="22"/>
          <w:szCs w:val="22"/>
          <w14:ligatures w14:val="none"/>
        </w:rPr>
        <w:t>zvýšení</w:t>
      </w:r>
      <w:r w:rsidR="00A97D96" w:rsidRPr="00FD0976">
        <w:rPr>
          <w:rFonts w:ascii="Calibri" w:eastAsia="Times New Roman" w:hAnsi="Calibri" w:cs="Calibri"/>
          <w:i/>
          <w:kern w:val="0"/>
          <w:sz w:val="22"/>
          <w:szCs w:val="22"/>
          <w14:ligatures w14:val="none"/>
        </w:rPr>
        <w:t xml:space="preserve"> (posílení)</w:t>
      </w:r>
      <w:r w:rsidRPr="00FD0976">
        <w:rPr>
          <w:rFonts w:ascii="Calibri" w:eastAsia="Times New Roman" w:hAnsi="Calibri" w:cs="Calibri"/>
          <w:i/>
          <w:kern w:val="0"/>
          <w:sz w:val="22"/>
          <w:szCs w:val="22"/>
          <w14:ligatures w14:val="none"/>
        </w:rPr>
        <w:t xml:space="preserve"> kybernetické bezpečnosti </w:t>
      </w:r>
      <w:r w:rsidR="00A97D96" w:rsidRPr="00FD0976">
        <w:rPr>
          <w:rFonts w:ascii="Calibri" w:eastAsia="Times New Roman" w:hAnsi="Calibri" w:cs="Calibri"/>
          <w:i/>
          <w:kern w:val="0"/>
          <w:sz w:val="22"/>
          <w:szCs w:val="22"/>
          <w14:ligatures w14:val="none"/>
        </w:rPr>
        <w:t>informačních systémů zadavatele</w:t>
      </w:r>
      <w:r w:rsidRPr="00FD0976">
        <w:rPr>
          <w:rFonts w:ascii="Calibri" w:eastAsia="Times New Roman" w:hAnsi="Calibri" w:cs="Calibri"/>
          <w:i/>
          <w:kern w:val="0"/>
          <w:sz w:val="22"/>
          <w:szCs w:val="22"/>
          <w14:ligatures w14:val="none"/>
        </w:rPr>
        <w:t xml:space="preserve">, a to pořízením infrastrukturního </w:t>
      </w:r>
      <w:r w:rsidR="00A97D96" w:rsidRPr="00FD0976">
        <w:rPr>
          <w:rFonts w:ascii="Calibri" w:eastAsia="Times New Roman" w:hAnsi="Calibri" w:cs="Calibri"/>
          <w:i/>
          <w:kern w:val="0"/>
          <w:sz w:val="22"/>
          <w:szCs w:val="22"/>
          <w14:ligatures w14:val="none"/>
        </w:rPr>
        <w:t xml:space="preserve">hardware a software (dále také jako „HW“ a „SW“) </w:t>
      </w:r>
      <w:r w:rsidRPr="00FD0976">
        <w:rPr>
          <w:rFonts w:ascii="Calibri" w:eastAsia="Times New Roman" w:hAnsi="Calibri" w:cs="Calibri"/>
          <w:i/>
          <w:kern w:val="0"/>
          <w:sz w:val="22"/>
          <w:szCs w:val="22"/>
          <w14:ligatures w14:val="none"/>
        </w:rPr>
        <w:t xml:space="preserve">včetně montáže, zaškolení, </w:t>
      </w:r>
      <w:r w:rsidR="00D54A30" w:rsidRPr="00FD0976">
        <w:rPr>
          <w:rFonts w:ascii="Calibri" w:eastAsia="Times New Roman" w:hAnsi="Calibri" w:cs="Calibri"/>
          <w:i/>
          <w:kern w:val="0"/>
          <w:sz w:val="22"/>
          <w:szCs w:val="22"/>
          <w14:ligatures w14:val="none"/>
        </w:rPr>
        <w:t xml:space="preserve">a </w:t>
      </w:r>
      <w:r w:rsidRPr="00FD0976">
        <w:rPr>
          <w:rFonts w:ascii="Calibri" w:eastAsia="Times New Roman" w:hAnsi="Calibri" w:cs="Calibri"/>
          <w:i/>
          <w:kern w:val="0"/>
          <w:sz w:val="22"/>
          <w:szCs w:val="22"/>
          <w14:ligatures w14:val="none"/>
        </w:rPr>
        <w:t>následné podpory na období 6</w:t>
      </w:r>
      <w:r w:rsidR="00A97D96" w:rsidRPr="00FD0976">
        <w:rPr>
          <w:rFonts w:ascii="Calibri" w:eastAsia="Times New Roman" w:hAnsi="Calibri" w:cs="Calibri"/>
          <w:i/>
          <w:kern w:val="0"/>
          <w:sz w:val="22"/>
          <w:szCs w:val="22"/>
          <w14:ligatures w14:val="none"/>
        </w:rPr>
        <w:t>0</w:t>
      </w:r>
      <w:r w:rsidRPr="00FD0976">
        <w:rPr>
          <w:rFonts w:ascii="Calibri" w:eastAsia="Times New Roman" w:hAnsi="Calibri" w:cs="Calibri"/>
          <w:i/>
          <w:kern w:val="0"/>
          <w:sz w:val="22"/>
          <w:szCs w:val="22"/>
          <w14:ligatures w14:val="none"/>
        </w:rPr>
        <w:t xml:space="preserve"> měsíců a pravidelných upgradů </w:t>
      </w:r>
      <w:r w:rsidR="004A556F" w:rsidRPr="00FD0976">
        <w:rPr>
          <w:rFonts w:ascii="Calibri" w:eastAsia="Times New Roman" w:hAnsi="Calibri" w:cs="Calibri"/>
          <w:i/>
          <w:kern w:val="0"/>
          <w:sz w:val="22"/>
          <w:szCs w:val="22"/>
          <w14:ligatures w14:val="none"/>
        </w:rPr>
        <w:t>HW a SW</w:t>
      </w:r>
      <w:r w:rsidR="004A556F" w:rsidRPr="00FD0976">
        <w:rPr>
          <w:rFonts w:ascii="Calibri" w:eastAsia="Times New Roman" w:hAnsi="Calibri" w:cs="Calibri"/>
          <w:kern w:val="0"/>
          <w:sz w:val="22"/>
          <w:szCs w:val="22"/>
          <w14:ligatures w14:val="none"/>
        </w:rPr>
        <w:t>.</w:t>
      </w:r>
    </w:p>
    <w:p w14:paraId="1354CE56" w14:textId="39AA3F8E" w:rsidR="00537F3C" w:rsidRPr="00FD7857" w:rsidRDefault="00A97D96" w:rsidP="00537F3C">
      <w:pPr>
        <w:widowControl w:val="0"/>
        <w:numPr>
          <w:ilvl w:val="2"/>
          <w:numId w:val="1"/>
        </w:numPr>
        <w:suppressAutoHyphens/>
        <w:spacing w:after="0" w:line="240" w:lineRule="auto"/>
        <w:contextualSpacing/>
        <w:jc w:val="both"/>
        <w:outlineLvl w:val="2"/>
        <w:rPr>
          <w:rFonts w:ascii="Calibri" w:eastAsia="Times New Roman" w:hAnsi="Calibri" w:cs="Calibri"/>
          <w:kern w:val="0"/>
          <w:sz w:val="22"/>
          <w:szCs w:val="22"/>
          <w14:ligatures w14:val="none"/>
        </w:rPr>
      </w:pPr>
      <w:r w:rsidRPr="004A556F">
        <w:rPr>
          <w:rFonts w:ascii="Calibri" w:eastAsia="Times New Roman" w:hAnsi="Calibri" w:cs="Calibri"/>
          <w:kern w:val="0"/>
          <w:sz w:val="22"/>
          <w:szCs w:val="22"/>
          <w14:ligatures w14:val="none"/>
        </w:rPr>
        <w:t xml:space="preserve">Veřejná </w:t>
      </w:r>
      <w:r w:rsidRPr="00FD7857">
        <w:rPr>
          <w:rFonts w:ascii="Calibri" w:eastAsia="Times New Roman" w:hAnsi="Calibri" w:cs="Calibri"/>
          <w:kern w:val="0"/>
          <w:sz w:val="22"/>
          <w:szCs w:val="22"/>
          <w14:ligatures w14:val="none"/>
        </w:rPr>
        <w:t xml:space="preserve">zakázka je podle § 35 a § 101 zákona rozdělena na </w:t>
      </w:r>
      <w:r w:rsidR="002508BF" w:rsidRPr="00FD7857">
        <w:rPr>
          <w:rFonts w:ascii="Calibri" w:eastAsia="Times New Roman" w:hAnsi="Calibri" w:cs="Calibri"/>
          <w:kern w:val="0"/>
          <w:sz w:val="22"/>
          <w:szCs w:val="22"/>
          <w14:ligatures w14:val="none"/>
        </w:rPr>
        <w:t>4</w:t>
      </w:r>
      <w:r w:rsidRPr="00FD7857">
        <w:rPr>
          <w:rFonts w:ascii="Calibri" w:eastAsia="Times New Roman" w:hAnsi="Calibri" w:cs="Calibri"/>
          <w:kern w:val="0"/>
          <w:sz w:val="22"/>
          <w:szCs w:val="22"/>
          <w14:ligatures w14:val="none"/>
        </w:rPr>
        <w:t xml:space="preserve"> části:</w:t>
      </w:r>
      <w:bookmarkStart w:id="1" w:name="_Hlk190681147"/>
    </w:p>
    <w:p w14:paraId="49083184" w14:textId="47FD4A49" w:rsidR="00537F3C" w:rsidRPr="00FD7857" w:rsidRDefault="00A97D96" w:rsidP="00537F3C">
      <w:pPr>
        <w:pStyle w:val="Odstavecseseznamem"/>
        <w:widowControl w:val="0"/>
        <w:numPr>
          <w:ilvl w:val="0"/>
          <w:numId w:val="19"/>
        </w:numPr>
        <w:suppressAutoHyphens/>
        <w:spacing w:after="0" w:line="240" w:lineRule="auto"/>
        <w:jc w:val="both"/>
        <w:outlineLvl w:val="2"/>
        <w:rPr>
          <w:rFonts w:ascii="Calibri" w:eastAsia="Times New Roman" w:hAnsi="Calibri" w:cs="Calibri"/>
          <w:kern w:val="0"/>
          <w:sz w:val="22"/>
          <w:szCs w:val="22"/>
          <w14:ligatures w14:val="none"/>
        </w:rPr>
      </w:pPr>
      <w:bookmarkStart w:id="2" w:name="_Hlk192143531"/>
      <w:r w:rsidRPr="00FD7857">
        <w:rPr>
          <w:rFonts w:ascii="Calibri" w:eastAsia="Times New Roman" w:hAnsi="Calibri" w:cs="Calibri"/>
          <w:kern w:val="0"/>
          <w:sz w:val="22"/>
          <w:szCs w:val="22"/>
          <w14:ligatures w14:val="none"/>
        </w:rPr>
        <w:t xml:space="preserve">Část A: </w:t>
      </w:r>
      <w:r w:rsidR="003702DC" w:rsidRPr="00FD7857">
        <w:rPr>
          <w:rFonts w:ascii="Calibri" w:eastAsia="Times New Roman" w:hAnsi="Calibri" w:cs="Calibri"/>
          <w:kern w:val="0"/>
          <w:sz w:val="22"/>
          <w:szCs w:val="22"/>
          <w14:ligatures w14:val="none"/>
        </w:rPr>
        <w:t xml:space="preserve">Pásková </w:t>
      </w:r>
      <w:bookmarkEnd w:id="1"/>
      <w:r w:rsidR="002508BF" w:rsidRPr="00FD7857">
        <w:rPr>
          <w:rFonts w:ascii="Calibri" w:eastAsia="Times New Roman" w:hAnsi="Calibri" w:cs="Calibri"/>
          <w:kern w:val="0"/>
          <w:sz w:val="22"/>
          <w:szCs w:val="22"/>
          <w14:ligatures w14:val="none"/>
        </w:rPr>
        <w:t>mechanika</w:t>
      </w:r>
    </w:p>
    <w:p w14:paraId="6A92C675" w14:textId="0088C878" w:rsidR="00537F3C" w:rsidRPr="00FD7857" w:rsidRDefault="00A97D96" w:rsidP="00537F3C">
      <w:pPr>
        <w:pStyle w:val="Odstavecseseznamem"/>
        <w:widowControl w:val="0"/>
        <w:numPr>
          <w:ilvl w:val="0"/>
          <w:numId w:val="19"/>
        </w:numPr>
        <w:suppressAutoHyphens/>
        <w:spacing w:after="0" w:line="240" w:lineRule="auto"/>
        <w:jc w:val="both"/>
        <w:outlineLvl w:val="2"/>
        <w:rPr>
          <w:rFonts w:ascii="Calibri" w:eastAsia="Times New Roman" w:hAnsi="Calibri" w:cs="Calibri"/>
          <w:kern w:val="0"/>
          <w:sz w:val="22"/>
          <w:szCs w:val="22"/>
          <w14:ligatures w14:val="none"/>
        </w:rPr>
      </w:pPr>
      <w:bookmarkStart w:id="3" w:name="_Hlk198649537"/>
      <w:r w:rsidRPr="00FD7857">
        <w:rPr>
          <w:rFonts w:ascii="Calibri" w:eastAsia="Times New Roman" w:hAnsi="Calibri" w:cs="Calibri"/>
          <w:kern w:val="0"/>
          <w:sz w:val="22"/>
          <w:szCs w:val="22"/>
          <w14:ligatures w14:val="none"/>
        </w:rPr>
        <w:t xml:space="preserve">Část B: </w:t>
      </w:r>
      <w:r w:rsidR="004131C8" w:rsidRPr="00FD7857">
        <w:rPr>
          <w:rFonts w:ascii="Calibri" w:eastAsia="Times New Roman" w:hAnsi="Calibri" w:cs="Calibri"/>
          <w:kern w:val="0"/>
          <w:sz w:val="22"/>
          <w:szCs w:val="22"/>
          <w14:ligatures w14:val="none"/>
        </w:rPr>
        <w:t>Log management</w:t>
      </w:r>
    </w:p>
    <w:bookmarkEnd w:id="3"/>
    <w:p w14:paraId="0738778A" w14:textId="05800B77" w:rsidR="00A97D96" w:rsidRPr="00FD7857" w:rsidRDefault="00A97D96" w:rsidP="004131C8">
      <w:pPr>
        <w:pStyle w:val="Odstavecseseznamem"/>
        <w:widowControl w:val="0"/>
        <w:numPr>
          <w:ilvl w:val="0"/>
          <w:numId w:val="19"/>
        </w:numPr>
        <w:suppressAutoHyphens/>
        <w:spacing w:after="0" w:line="240" w:lineRule="auto"/>
        <w:jc w:val="both"/>
        <w:outlineLvl w:val="2"/>
        <w:rPr>
          <w:rFonts w:ascii="Calibri" w:eastAsia="Times New Roman" w:hAnsi="Calibri" w:cs="Calibri"/>
          <w:kern w:val="0"/>
          <w:sz w:val="22"/>
          <w:szCs w:val="22"/>
          <w14:ligatures w14:val="none"/>
        </w:rPr>
      </w:pPr>
      <w:r w:rsidRPr="00FD7857">
        <w:rPr>
          <w:rFonts w:ascii="Calibri" w:eastAsia="Times New Roman" w:hAnsi="Calibri" w:cs="Calibri"/>
          <w:kern w:val="0"/>
          <w:sz w:val="22"/>
          <w:szCs w:val="22"/>
          <w14:ligatures w14:val="none"/>
        </w:rPr>
        <w:t xml:space="preserve">Část C: </w:t>
      </w:r>
      <w:r w:rsidR="004131C8" w:rsidRPr="00FD7857">
        <w:rPr>
          <w:rFonts w:ascii="Calibri" w:eastAsia="Times New Roman" w:hAnsi="Calibri" w:cs="Calibri"/>
          <w:kern w:val="0"/>
          <w:sz w:val="22"/>
          <w:szCs w:val="22"/>
          <w14:ligatures w14:val="none"/>
        </w:rPr>
        <w:t>EDR ochrana koncových stanic a serverů</w:t>
      </w:r>
    </w:p>
    <w:p w14:paraId="34125D8B" w14:textId="5A535036" w:rsidR="002508BF" w:rsidRPr="00FD7857" w:rsidRDefault="002508BF" w:rsidP="00537F3C">
      <w:pPr>
        <w:pStyle w:val="Odstavecseseznamem"/>
        <w:widowControl w:val="0"/>
        <w:numPr>
          <w:ilvl w:val="0"/>
          <w:numId w:val="19"/>
        </w:numPr>
        <w:suppressAutoHyphens/>
        <w:spacing w:after="0" w:line="240" w:lineRule="auto"/>
        <w:jc w:val="both"/>
        <w:outlineLvl w:val="2"/>
        <w:rPr>
          <w:rFonts w:ascii="Calibri" w:eastAsia="Times New Roman" w:hAnsi="Calibri" w:cs="Calibri"/>
          <w:kern w:val="0"/>
          <w:sz w:val="22"/>
          <w:szCs w:val="22"/>
          <w14:ligatures w14:val="none"/>
        </w:rPr>
      </w:pPr>
      <w:r w:rsidRPr="00FD7857">
        <w:rPr>
          <w:rFonts w:ascii="Calibri" w:eastAsia="Times New Roman" w:hAnsi="Calibri" w:cs="Calibri"/>
          <w:kern w:val="0"/>
          <w:sz w:val="22"/>
          <w:szCs w:val="22"/>
          <w14:ligatures w14:val="none"/>
        </w:rPr>
        <w:t>Část D: Analýza síťového provozu</w:t>
      </w:r>
    </w:p>
    <w:bookmarkEnd w:id="2"/>
    <w:p w14:paraId="3D23C6B9" w14:textId="0159B528" w:rsidR="005D18D8" w:rsidRPr="00FD0976" w:rsidRDefault="005D18D8" w:rsidP="005D18D8">
      <w:pPr>
        <w:widowControl w:val="0"/>
        <w:numPr>
          <w:ilvl w:val="2"/>
          <w:numId w:val="1"/>
        </w:numPr>
        <w:suppressAutoHyphens/>
        <w:spacing w:after="0" w:line="240" w:lineRule="auto"/>
        <w:contextualSpacing/>
        <w:jc w:val="both"/>
        <w:outlineLvl w:val="2"/>
        <w:rPr>
          <w:rFonts w:ascii="Calibri" w:eastAsia="Times New Roman" w:hAnsi="Calibri" w:cs="Calibri"/>
          <w:kern w:val="0"/>
          <w:sz w:val="22"/>
          <w:szCs w:val="22"/>
          <w14:ligatures w14:val="none"/>
        </w:rPr>
      </w:pPr>
      <w:r w:rsidRPr="005D18D8">
        <w:rPr>
          <w:rFonts w:ascii="Calibri" w:eastAsia="Times New Roman" w:hAnsi="Calibri" w:cs="Calibri"/>
          <w:kern w:val="0"/>
          <w:sz w:val="22"/>
          <w:szCs w:val="22"/>
          <w14:ligatures w14:val="none"/>
        </w:rPr>
        <w:t xml:space="preserve">Podrobné vymezení předmětu veřejné zakázky, včetně technických podmínek v podrobnostech nezbytných pro zpracování nabídky, je uvedeno v přílohách této zadávací </w:t>
      </w:r>
      <w:r w:rsidRPr="00FD0976">
        <w:rPr>
          <w:rFonts w:ascii="Calibri" w:eastAsia="Times New Roman" w:hAnsi="Calibri" w:cs="Calibri"/>
          <w:kern w:val="0"/>
          <w:sz w:val="22"/>
          <w:szCs w:val="22"/>
          <w14:ligatures w14:val="none"/>
        </w:rPr>
        <w:t>dokumentace.</w:t>
      </w:r>
    </w:p>
    <w:p w14:paraId="032907A1" w14:textId="04AAF4E9" w:rsidR="00E54833" w:rsidRPr="00FD7857" w:rsidRDefault="00E54833" w:rsidP="005D18D8">
      <w:pPr>
        <w:widowControl w:val="0"/>
        <w:numPr>
          <w:ilvl w:val="2"/>
          <w:numId w:val="1"/>
        </w:numPr>
        <w:suppressAutoHyphens/>
        <w:spacing w:after="0" w:line="240" w:lineRule="auto"/>
        <w:contextualSpacing/>
        <w:jc w:val="both"/>
        <w:outlineLvl w:val="2"/>
        <w:rPr>
          <w:rFonts w:ascii="Calibri" w:eastAsia="Times New Roman" w:hAnsi="Calibri" w:cs="Calibri"/>
          <w:kern w:val="0"/>
          <w:sz w:val="22"/>
          <w:szCs w:val="22"/>
          <w14:ligatures w14:val="none"/>
        </w:rPr>
      </w:pPr>
      <w:r w:rsidRPr="00FD7857">
        <w:rPr>
          <w:rFonts w:ascii="Calibri" w:eastAsia="Times New Roman" w:hAnsi="Calibri" w:cs="Calibri"/>
          <w:kern w:val="0"/>
          <w:sz w:val="22"/>
          <w:szCs w:val="22"/>
          <w14:ligatures w14:val="none"/>
        </w:rPr>
        <w:t xml:space="preserve">Předmět veřejné zakázky bude plněn na základě uzavřené </w:t>
      </w:r>
      <w:r w:rsidR="00D54A30" w:rsidRPr="00FD7857">
        <w:rPr>
          <w:rFonts w:ascii="Calibri" w:eastAsia="Times New Roman" w:hAnsi="Calibri" w:cs="Calibri"/>
          <w:kern w:val="0"/>
          <w:sz w:val="22"/>
          <w:szCs w:val="22"/>
          <w14:ligatures w14:val="none"/>
        </w:rPr>
        <w:t>s</w:t>
      </w:r>
      <w:r w:rsidRPr="00FD7857">
        <w:rPr>
          <w:rFonts w:ascii="Calibri" w:eastAsia="Times New Roman" w:hAnsi="Calibri" w:cs="Calibri"/>
          <w:kern w:val="0"/>
          <w:sz w:val="22"/>
          <w:szCs w:val="22"/>
          <w14:ligatures w14:val="none"/>
        </w:rPr>
        <w:t>mlouvy o dílo</w:t>
      </w:r>
      <w:r w:rsidR="00D54A30" w:rsidRPr="00FD7857">
        <w:rPr>
          <w:rFonts w:ascii="Calibri" w:eastAsia="Times New Roman" w:hAnsi="Calibri" w:cs="Calibri"/>
          <w:kern w:val="0"/>
          <w:sz w:val="22"/>
          <w:szCs w:val="22"/>
          <w14:ligatures w14:val="none"/>
        </w:rPr>
        <w:t xml:space="preserve"> a </w:t>
      </w:r>
      <w:r w:rsidR="0033285A" w:rsidRPr="00FD7857">
        <w:rPr>
          <w:rFonts w:ascii="Calibri" w:eastAsia="Times New Roman" w:hAnsi="Calibri" w:cs="Calibri"/>
          <w:kern w:val="0"/>
          <w:sz w:val="22"/>
          <w:szCs w:val="22"/>
          <w14:ligatures w14:val="none"/>
        </w:rPr>
        <w:t xml:space="preserve">smlouvy o </w:t>
      </w:r>
      <w:r w:rsidR="00D54A30" w:rsidRPr="00FD7857">
        <w:rPr>
          <w:rFonts w:ascii="Calibri" w:eastAsia="Times New Roman" w:hAnsi="Calibri" w:cs="Calibri"/>
          <w:kern w:val="0"/>
          <w:sz w:val="22"/>
          <w:szCs w:val="22"/>
          <w14:ligatures w14:val="none"/>
        </w:rPr>
        <w:t>poskytování</w:t>
      </w:r>
      <w:r w:rsidR="0033285A" w:rsidRPr="00FD7857">
        <w:rPr>
          <w:rFonts w:ascii="Calibri" w:eastAsia="Times New Roman" w:hAnsi="Calibri" w:cs="Calibri"/>
          <w:kern w:val="0"/>
          <w:sz w:val="22"/>
          <w:szCs w:val="22"/>
          <w14:ligatures w14:val="none"/>
        </w:rPr>
        <w:t xml:space="preserve"> servisní</w:t>
      </w:r>
      <w:r w:rsidR="00D54A30" w:rsidRPr="00FD7857">
        <w:rPr>
          <w:rFonts w:ascii="Calibri" w:eastAsia="Times New Roman" w:hAnsi="Calibri" w:cs="Calibri"/>
          <w:kern w:val="0"/>
          <w:sz w:val="22"/>
          <w:szCs w:val="22"/>
          <w14:ligatures w14:val="none"/>
        </w:rPr>
        <w:t xml:space="preserve"> podpory</w:t>
      </w:r>
      <w:r w:rsidRPr="00FD7857">
        <w:rPr>
          <w:rFonts w:ascii="Calibri" w:eastAsia="Times New Roman" w:hAnsi="Calibri" w:cs="Calibri"/>
          <w:kern w:val="0"/>
          <w:sz w:val="22"/>
          <w:szCs w:val="22"/>
          <w14:ligatures w14:val="none"/>
        </w:rPr>
        <w:t xml:space="preserve"> pro každou část – příloha č. </w:t>
      </w:r>
      <w:r w:rsidR="005949F8" w:rsidRPr="00FD7857">
        <w:rPr>
          <w:rFonts w:ascii="Calibri" w:eastAsia="Times New Roman" w:hAnsi="Calibri" w:cs="Calibri"/>
          <w:kern w:val="0"/>
          <w:sz w:val="22"/>
          <w:szCs w:val="22"/>
          <w14:ligatures w14:val="none"/>
        </w:rPr>
        <w:t>1</w:t>
      </w:r>
      <w:r w:rsidRPr="00FD7857">
        <w:rPr>
          <w:rFonts w:ascii="Calibri" w:eastAsia="Times New Roman" w:hAnsi="Calibri" w:cs="Calibri"/>
          <w:kern w:val="0"/>
          <w:sz w:val="22"/>
          <w:szCs w:val="22"/>
          <w14:ligatures w14:val="none"/>
        </w:rPr>
        <w:t>A</w:t>
      </w:r>
      <w:r w:rsidR="005949F8" w:rsidRPr="00FD7857">
        <w:rPr>
          <w:rFonts w:ascii="Calibri" w:eastAsia="Times New Roman" w:hAnsi="Calibri" w:cs="Calibri"/>
          <w:kern w:val="0"/>
          <w:sz w:val="22"/>
          <w:szCs w:val="22"/>
          <w14:ligatures w14:val="none"/>
        </w:rPr>
        <w:t>, 1B, 1C a 1</w:t>
      </w:r>
      <w:r w:rsidR="00887F38" w:rsidRPr="00FD7857">
        <w:rPr>
          <w:rFonts w:ascii="Calibri" w:eastAsia="Times New Roman" w:hAnsi="Calibri" w:cs="Calibri"/>
          <w:kern w:val="0"/>
          <w:sz w:val="22"/>
          <w:szCs w:val="22"/>
          <w14:ligatures w14:val="none"/>
        </w:rPr>
        <w:t>D</w:t>
      </w:r>
      <w:r w:rsidRPr="00FD7857">
        <w:rPr>
          <w:rFonts w:ascii="Calibri" w:eastAsia="Times New Roman" w:hAnsi="Calibri" w:cs="Calibri"/>
          <w:kern w:val="0"/>
          <w:sz w:val="22"/>
          <w:szCs w:val="22"/>
          <w14:ligatures w14:val="none"/>
        </w:rPr>
        <w:t xml:space="preserve"> této zadávací dokumentace</w:t>
      </w:r>
      <w:r w:rsidR="00D54A30" w:rsidRPr="00FD7857">
        <w:rPr>
          <w:rFonts w:ascii="Calibri" w:eastAsia="Times New Roman" w:hAnsi="Calibri" w:cs="Calibri"/>
          <w:kern w:val="0"/>
          <w:sz w:val="22"/>
          <w:szCs w:val="22"/>
          <w14:ligatures w14:val="none"/>
        </w:rPr>
        <w:t xml:space="preserve"> (dále také jako „smlouva“)</w:t>
      </w:r>
      <w:r w:rsidRPr="00FD7857">
        <w:rPr>
          <w:rFonts w:ascii="Calibri" w:eastAsia="Times New Roman" w:hAnsi="Calibri" w:cs="Calibri"/>
          <w:kern w:val="0"/>
          <w:sz w:val="22"/>
          <w:szCs w:val="22"/>
          <w14:ligatures w14:val="none"/>
        </w:rPr>
        <w:t>.</w:t>
      </w:r>
    </w:p>
    <w:p w14:paraId="41AF3103" w14:textId="76DEEC10" w:rsidR="00E54833" w:rsidRPr="00E54833" w:rsidRDefault="00E54833" w:rsidP="005D18D8">
      <w:pPr>
        <w:widowControl w:val="0"/>
        <w:numPr>
          <w:ilvl w:val="2"/>
          <w:numId w:val="1"/>
        </w:numPr>
        <w:suppressAutoHyphens/>
        <w:spacing w:after="0" w:line="240" w:lineRule="auto"/>
        <w:contextualSpacing/>
        <w:jc w:val="both"/>
        <w:outlineLvl w:val="2"/>
        <w:rPr>
          <w:rFonts w:ascii="Calibri" w:eastAsia="Times New Roman" w:hAnsi="Calibri" w:cs="Calibri"/>
          <w:kern w:val="0"/>
          <w:sz w:val="22"/>
          <w:szCs w:val="22"/>
          <w14:ligatures w14:val="none"/>
        </w:rPr>
      </w:pPr>
      <w:r w:rsidRPr="00E54833">
        <w:rPr>
          <w:rFonts w:ascii="Calibri" w:eastAsia="Times New Roman" w:hAnsi="Calibri" w:cs="Calibri"/>
          <w:kern w:val="0"/>
          <w:sz w:val="22"/>
          <w:szCs w:val="22"/>
          <w14:ligatures w14:val="none"/>
        </w:rPr>
        <w:t xml:space="preserve">Ačkoliv se jedná o jednu veřejnou zakázku zadávanou jedním zadávacím řízením, nahlíží se na jednotlivé části veřejné zakázky, jako by šlo o samostatně zadávané veřejné zakázky, každá část zakázky je funkčně samostatnou částí veřejné zakázky. </w:t>
      </w:r>
      <w:r w:rsidRPr="00E54833">
        <w:rPr>
          <w:rFonts w:ascii="Calibri" w:eastAsia="Times New Roman" w:hAnsi="Calibri" w:cs="Calibri"/>
          <w:b/>
          <w:bCs/>
          <w:kern w:val="0"/>
          <w:sz w:val="22"/>
          <w:szCs w:val="22"/>
          <w14:ligatures w14:val="none"/>
        </w:rPr>
        <w:t>Dodavatel je oprávněn podat nabídku na jednu, několik nebo na všechny části veřejné zakázky.</w:t>
      </w:r>
    </w:p>
    <w:p w14:paraId="10163832" w14:textId="7296B2F4" w:rsidR="00E54833" w:rsidRDefault="00E54833" w:rsidP="005D18D8">
      <w:pPr>
        <w:widowControl w:val="0"/>
        <w:numPr>
          <w:ilvl w:val="2"/>
          <w:numId w:val="1"/>
        </w:numPr>
        <w:suppressAutoHyphens/>
        <w:spacing w:after="0" w:line="240" w:lineRule="auto"/>
        <w:contextualSpacing/>
        <w:jc w:val="both"/>
        <w:outlineLvl w:val="2"/>
        <w:rPr>
          <w:rFonts w:ascii="Calibri" w:eastAsia="Times New Roman" w:hAnsi="Calibri" w:cs="Calibri"/>
          <w:kern w:val="0"/>
          <w:sz w:val="22"/>
          <w:szCs w:val="22"/>
          <w14:ligatures w14:val="none"/>
        </w:rPr>
      </w:pPr>
      <w:r w:rsidRPr="00726A3A">
        <w:rPr>
          <w:rFonts w:ascii="Calibri" w:eastAsia="Times New Roman" w:hAnsi="Calibri" w:cs="Calibri"/>
          <w:kern w:val="0"/>
          <w:sz w:val="22"/>
          <w:szCs w:val="22"/>
          <w14:ligatures w14:val="none"/>
        </w:rPr>
        <w:t>Chce-li dodavatel podat nabídku do více částí veřejné zakázky, je povinen podat pro každou část veřejné zakázky samostatnou nabídku. Každá tato nabídka musí mít veškeré náležitosti požadované zadavatelem.</w:t>
      </w:r>
    </w:p>
    <w:p w14:paraId="00459FBC" w14:textId="77777777" w:rsidR="003F1867" w:rsidRPr="00726A3A" w:rsidRDefault="003F1867" w:rsidP="003F1867">
      <w:pPr>
        <w:widowControl w:val="0"/>
        <w:suppressAutoHyphens/>
        <w:spacing w:after="0" w:line="240" w:lineRule="auto"/>
        <w:ind w:left="504"/>
        <w:contextualSpacing/>
        <w:jc w:val="both"/>
        <w:outlineLvl w:val="2"/>
        <w:rPr>
          <w:rFonts w:ascii="Calibri" w:eastAsia="Times New Roman" w:hAnsi="Calibri" w:cs="Calibri"/>
          <w:kern w:val="0"/>
          <w:sz w:val="22"/>
          <w:szCs w:val="22"/>
          <w14:ligatures w14:val="none"/>
        </w:rPr>
      </w:pPr>
    </w:p>
    <w:p w14:paraId="2F8DAB29" w14:textId="1B3946B1" w:rsidR="00E54833" w:rsidRPr="00726A3A" w:rsidRDefault="00E54833" w:rsidP="005D18D8">
      <w:pPr>
        <w:widowControl w:val="0"/>
        <w:numPr>
          <w:ilvl w:val="2"/>
          <w:numId w:val="1"/>
        </w:numPr>
        <w:suppressAutoHyphens/>
        <w:spacing w:after="0" w:line="240" w:lineRule="auto"/>
        <w:contextualSpacing/>
        <w:jc w:val="both"/>
        <w:outlineLvl w:val="2"/>
        <w:rPr>
          <w:rFonts w:ascii="Calibri" w:eastAsia="Times New Roman" w:hAnsi="Calibri" w:cs="Calibri"/>
          <w:kern w:val="0"/>
          <w:sz w:val="22"/>
          <w:szCs w:val="22"/>
          <w14:ligatures w14:val="none"/>
        </w:rPr>
      </w:pPr>
      <w:r w:rsidRPr="00726A3A">
        <w:rPr>
          <w:rFonts w:ascii="Calibri" w:eastAsia="Times New Roman" w:hAnsi="Calibri" w:cs="Calibri"/>
          <w:b/>
          <w:bCs/>
          <w:kern w:val="0"/>
          <w:sz w:val="22"/>
          <w:szCs w:val="22"/>
          <w14:ligatures w14:val="none"/>
        </w:rPr>
        <w:lastRenderedPageBreak/>
        <w:t>Nabídka na každou část bude hodnocena samostatně, a to i u účastníků, kteří podají nabídku do více částí veřejné zakázky.</w:t>
      </w:r>
    </w:p>
    <w:p w14:paraId="0699022E" w14:textId="2A171CC9" w:rsidR="00E54833" w:rsidRPr="00726A3A" w:rsidRDefault="00E54833" w:rsidP="005D18D8">
      <w:pPr>
        <w:widowControl w:val="0"/>
        <w:numPr>
          <w:ilvl w:val="2"/>
          <w:numId w:val="1"/>
        </w:numPr>
        <w:suppressAutoHyphens/>
        <w:spacing w:after="0" w:line="240" w:lineRule="auto"/>
        <w:contextualSpacing/>
        <w:jc w:val="both"/>
        <w:outlineLvl w:val="2"/>
        <w:rPr>
          <w:rFonts w:ascii="Calibri" w:eastAsia="Times New Roman" w:hAnsi="Calibri" w:cs="Calibri"/>
          <w:kern w:val="0"/>
          <w:sz w:val="22"/>
          <w:szCs w:val="22"/>
          <w14:ligatures w14:val="none"/>
        </w:rPr>
      </w:pPr>
      <w:r w:rsidRPr="00726A3A">
        <w:rPr>
          <w:rFonts w:ascii="Calibri" w:eastAsia="Times New Roman" w:hAnsi="Calibri" w:cs="Calibri"/>
          <w:b/>
          <w:bCs/>
          <w:kern w:val="0"/>
          <w:sz w:val="22"/>
          <w:szCs w:val="22"/>
          <w14:ligatures w14:val="none"/>
        </w:rPr>
        <w:t>Pokud ze zadávací dokumentace nebo konkrétního postupu zadavatele v zadávacím řízení nevyplývá jinak, platí jednotlivá ustanovení zadávací dokumentace pro každou část veřejné zakázky.</w:t>
      </w:r>
    </w:p>
    <w:p w14:paraId="2D851F74" w14:textId="6F4AEBDA" w:rsidR="00E54833" w:rsidRDefault="00E54833" w:rsidP="005D18D8">
      <w:pPr>
        <w:widowControl w:val="0"/>
        <w:numPr>
          <w:ilvl w:val="2"/>
          <w:numId w:val="1"/>
        </w:numPr>
        <w:suppressAutoHyphens/>
        <w:spacing w:after="0" w:line="240" w:lineRule="auto"/>
        <w:contextualSpacing/>
        <w:jc w:val="both"/>
        <w:outlineLvl w:val="2"/>
        <w:rPr>
          <w:rFonts w:ascii="Calibri" w:eastAsia="Times New Roman" w:hAnsi="Calibri" w:cs="Calibri"/>
          <w:kern w:val="0"/>
          <w:sz w:val="22"/>
          <w:szCs w:val="22"/>
          <w14:ligatures w14:val="none"/>
        </w:rPr>
      </w:pPr>
      <w:r w:rsidRPr="00726A3A">
        <w:rPr>
          <w:rFonts w:ascii="Calibri" w:eastAsia="Times New Roman" w:hAnsi="Calibri" w:cs="Calibri"/>
          <w:kern w:val="0"/>
          <w:sz w:val="22"/>
          <w:szCs w:val="22"/>
          <w14:ligatures w14:val="none"/>
        </w:rPr>
        <w:t>Pokud účastník podá současně nabídku do více částí veřejné zakázky, nesmí zadavateli nabízet takové podmínky (výhody), které by byly podmíněny účastí účastníka v jiné části veřejné zakázky a předjímaly, že by účastník i v jiné části veřejné zakázky uspěl.</w:t>
      </w:r>
    </w:p>
    <w:p w14:paraId="574CFD61" w14:textId="77777777" w:rsidR="00680ABD" w:rsidRPr="00726A3A" w:rsidRDefault="00680ABD" w:rsidP="00680ABD">
      <w:pPr>
        <w:widowControl w:val="0"/>
        <w:suppressAutoHyphens/>
        <w:spacing w:after="0" w:line="240" w:lineRule="auto"/>
        <w:ind w:left="504"/>
        <w:contextualSpacing/>
        <w:jc w:val="both"/>
        <w:outlineLvl w:val="2"/>
        <w:rPr>
          <w:rFonts w:ascii="Calibri" w:eastAsia="Times New Roman" w:hAnsi="Calibri" w:cs="Calibri"/>
          <w:kern w:val="0"/>
          <w:sz w:val="22"/>
          <w:szCs w:val="22"/>
          <w14:ligatures w14:val="none"/>
        </w:rPr>
      </w:pPr>
    </w:p>
    <w:p w14:paraId="3DB1F520" w14:textId="2B9A3748" w:rsidR="001F5BA3" w:rsidRDefault="001F5BA3" w:rsidP="001F5BA3">
      <w:pPr>
        <w:pStyle w:val="Odstavecseseznamem"/>
        <w:widowControl w:val="0"/>
        <w:numPr>
          <w:ilvl w:val="0"/>
          <w:numId w:val="1"/>
        </w:numPr>
        <w:suppressAutoHyphens/>
        <w:spacing w:after="0" w:line="240" w:lineRule="auto"/>
        <w:jc w:val="both"/>
        <w:outlineLvl w:val="2"/>
        <w:rPr>
          <w:rFonts w:ascii="Calibri" w:eastAsia="Times New Roman" w:hAnsi="Calibri" w:cs="Calibri"/>
          <w:b/>
          <w:bCs/>
          <w:kern w:val="0"/>
          <w:sz w:val="22"/>
          <w:szCs w:val="22"/>
          <w14:ligatures w14:val="none"/>
        </w:rPr>
      </w:pPr>
      <w:r w:rsidRPr="001F5BA3">
        <w:rPr>
          <w:rFonts w:ascii="Calibri" w:eastAsia="Times New Roman" w:hAnsi="Calibri" w:cs="Calibri"/>
          <w:b/>
          <w:bCs/>
          <w:kern w:val="0"/>
          <w:sz w:val="22"/>
          <w:szCs w:val="22"/>
          <w14:ligatures w14:val="none"/>
        </w:rPr>
        <w:t>Doba a místo plnění veřejné zakázky</w:t>
      </w:r>
    </w:p>
    <w:p w14:paraId="05BA34BF" w14:textId="77777777" w:rsidR="002D718A" w:rsidRDefault="002D718A" w:rsidP="002D718A">
      <w:pPr>
        <w:pStyle w:val="Odstavecseseznamem"/>
        <w:widowControl w:val="0"/>
        <w:numPr>
          <w:ilvl w:val="1"/>
          <w:numId w:val="1"/>
        </w:numPr>
        <w:suppressAutoHyphens/>
        <w:spacing w:after="0" w:line="240" w:lineRule="auto"/>
        <w:jc w:val="both"/>
        <w:outlineLvl w:val="2"/>
        <w:rPr>
          <w:rFonts w:ascii="Calibri" w:eastAsia="Times New Roman" w:hAnsi="Calibri" w:cs="Calibri"/>
          <w:b/>
          <w:bCs/>
          <w:kern w:val="0"/>
          <w:sz w:val="22"/>
          <w:szCs w:val="22"/>
          <w14:ligatures w14:val="none"/>
        </w:rPr>
      </w:pPr>
      <w:r>
        <w:rPr>
          <w:rFonts w:ascii="Calibri" w:eastAsia="Times New Roman" w:hAnsi="Calibri" w:cs="Calibri"/>
          <w:b/>
          <w:bCs/>
          <w:kern w:val="0"/>
          <w:sz w:val="22"/>
          <w:szCs w:val="22"/>
          <w14:ligatures w14:val="none"/>
        </w:rPr>
        <w:t>Doba plnění veřejné zakázky</w:t>
      </w:r>
    </w:p>
    <w:p w14:paraId="15801E58" w14:textId="08F6B85F" w:rsidR="00537F3C" w:rsidRPr="00FD7857" w:rsidRDefault="00537F3C" w:rsidP="00FD7857">
      <w:pPr>
        <w:pStyle w:val="Odstavecseseznamem"/>
        <w:widowControl w:val="0"/>
        <w:numPr>
          <w:ilvl w:val="0"/>
          <w:numId w:val="21"/>
        </w:numPr>
        <w:suppressAutoHyphens/>
        <w:spacing w:after="0" w:line="240" w:lineRule="auto"/>
        <w:jc w:val="both"/>
        <w:outlineLvl w:val="2"/>
        <w:rPr>
          <w:rFonts w:ascii="Calibri" w:eastAsia="Times New Roman" w:hAnsi="Calibri" w:cs="Calibri"/>
          <w:b/>
          <w:bCs/>
          <w:kern w:val="0"/>
          <w:sz w:val="22"/>
          <w:szCs w:val="22"/>
          <w14:ligatures w14:val="none"/>
        </w:rPr>
      </w:pPr>
      <w:r w:rsidRPr="00FD7857">
        <w:rPr>
          <w:rFonts w:ascii="Calibri" w:eastAsia="Times New Roman" w:hAnsi="Calibri" w:cs="Calibri"/>
          <w:kern w:val="0"/>
          <w:sz w:val="22"/>
          <w:szCs w:val="22"/>
          <w14:ligatures w14:val="none"/>
        </w:rPr>
        <w:t>Předpokládaný termín zahájení dodávky:</w:t>
      </w:r>
      <w:r w:rsidRPr="00FD7857">
        <w:rPr>
          <w:rFonts w:ascii="Calibri" w:eastAsia="Times New Roman" w:hAnsi="Calibri" w:cs="Calibri"/>
          <w:kern w:val="0"/>
          <w:sz w:val="22"/>
          <w:szCs w:val="22"/>
          <w14:ligatures w14:val="none"/>
        </w:rPr>
        <w:tab/>
      </w:r>
      <w:r w:rsidR="00887F38" w:rsidRPr="00FD7857">
        <w:rPr>
          <w:rFonts w:ascii="Calibri" w:eastAsia="Times New Roman" w:hAnsi="Calibri" w:cs="Calibri"/>
          <w:b/>
          <w:bCs/>
          <w:kern w:val="0"/>
          <w:sz w:val="22"/>
          <w:szCs w:val="22"/>
          <w14:ligatures w14:val="none"/>
        </w:rPr>
        <w:t>1.</w:t>
      </w:r>
      <w:r w:rsidR="00E51479" w:rsidRPr="00FD7857">
        <w:rPr>
          <w:rFonts w:ascii="Calibri" w:eastAsia="Times New Roman" w:hAnsi="Calibri" w:cs="Calibri"/>
          <w:b/>
          <w:bCs/>
          <w:kern w:val="0"/>
          <w:sz w:val="22"/>
          <w:szCs w:val="22"/>
          <w14:ligatures w14:val="none"/>
        </w:rPr>
        <w:t xml:space="preserve"> </w:t>
      </w:r>
      <w:r w:rsidR="005A78FA" w:rsidRPr="00FD7857">
        <w:rPr>
          <w:rFonts w:ascii="Calibri" w:eastAsia="Times New Roman" w:hAnsi="Calibri" w:cs="Calibri"/>
          <w:b/>
          <w:bCs/>
          <w:kern w:val="0"/>
          <w:sz w:val="22"/>
          <w:szCs w:val="22"/>
          <w14:ligatures w14:val="none"/>
        </w:rPr>
        <w:t>10</w:t>
      </w:r>
      <w:r w:rsidR="00887F38" w:rsidRPr="00FD7857">
        <w:rPr>
          <w:rFonts w:ascii="Calibri" w:eastAsia="Times New Roman" w:hAnsi="Calibri" w:cs="Calibri"/>
          <w:b/>
          <w:bCs/>
          <w:kern w:val="0"/>
          <w:sz w:val="22"/>
          <w:szCs w:val="22"/>
          <w14:ligatures w14:val="none"/>
        </w:rPr>
        <w:t xml:space="preserve">. </w:t>
      </w:r>
      <w:r w:rsidRPr="00FD7857">
        <w:rPr>
          <w:rFonts w:ascii="Calibri" w:eastAsia="Times New Roman" w:hAnsi="Calibri" w:cs="Calibri"/>
          <w:b/>
          <w:bCs/>
          <w:kern w:val="0"/>
          <w:sz w:val="22"/>
          <w:szCs w:val="22"/>
          <w14:ligatures w14:val="none"/>
        </w:rPr>
        <w:t xml:space="preserve"> 2025</w:t>
      </w:r>
      <w:r w:rsidR="00FD7857">
        <w:rPr>
          <w:rFonts w:ascii="Calibri" w:eastAsia="Times New Roman" w:hAnsi="Calibri" w:cs="Calibri"/>
          <w:b/>
          <w:bCs/>
          <w:kern w:val="0"/>
          <w:sz w:val="22"/>
          <w:szCs w:val="22"/>
          <w14:ligatures w14:val="none"/>
        </w:rPr>
        <w:t xml:space="preserve"> </w:t>
      </w:r>
      <w:r w:rsidRPr="00FD7857">
        <w:rPr>
          <w:rFonts w:ascii="Calibri" w:eastAsia="Times New Roman" w:hAnsi="Calibri" w:cs="Calibri"/>
          <w:kern w:val="0"/>
          <w:sz w:val="22"/>
          <w:szCs w:val="22"/>
          <w14:ligatures w14:val="none"/>
        </w:rPr>
        <w:t>bezodkladně po nabytí účinnosti smlouvy o dílo a poskytování podpory</w:t>
      </w:r>
    </w:p>
    <w:p w14:paraId="1F24D488" w14:textId="48E64C6E" w:rsidR="00537F3C" w:rsidRPr="00FD7857" w:rsidRDefault="00537F3C" w:rsidP="00537F3C">
      <w:pPr>
        <w:pStyle w:val="Odstavecseseznamem"/>
        <w:widowControl w:val="0"/>
        <w:numPr>
          <w:ilvl w:val="0"/>
          <w:numId w:val="21"/>
        </w:numPr>
        <w:suppressAutoHyphens/>
        <w:spacing w:after="0" w:line="240" w:lineRule="auto"/>
        <w:jc w:val="both"/>
        <w:outlineLvl w:val="2"/>
        <w:rPr>
          <w:rFonts w:ascii="Calibri" w:eastAsia="Times New Roman" w:hAnsi="Calibri" w:cs="Calibri"/>
          <w:b/>
          <w:bCs/>
          <w:kern w:val="0"/>
          <w:sz w:val="22"/>
          <w:szCs w:val="22"/>
          <w14:ligatures w14:val="none"/>
        </w:rPr>
      </w:pPr>
      <w:r w:rsidRPr="00FD7857">
        <w:rPr>
          <w:rFonts w:ascii="Calibri" w:eastAsia="Times New Roman" w:hAnsi="Calibri" w:cs="Calibri"/>
          <w:kern w:val="0"/>
          <w:sz w:val="22"/>
          <w:szCs w:val="22"/>
          <w14:ligatures w14:val="none"/>
        </w:rPr>
        <w:t>Požadovaný termín ukončení plnění dodávky:</w:t>
      </w:r>
      <w:r w:rsidRPr="00FD7857">
        <w:rPr>
          <w:rFonts w:ascii="Calibri" w:eastAsia="Times New Roman" w:hAnsi="Calibri" w:cs="Calibri"/>
          <w:kern w:val="0"/>
          <w:sz w:val="22"/>
          <w:szCs w:val="22"/>
          <w14:ligatures w14:val="none"/>
        </w:rPr>
        <w:tab/>
      </w:r>
      <w:r w:rsidRPr="00FD7857">
        <w:rPr>
          <w:rFonts w:ascii="Calibri" w:eastAsia="Times New Roman" w:hAnsi="Calibri" w:cs="Calibri"/>
          <w:b/>
          <w:bCs/>
          <w:kern w:val="0"/>
          <w:sz w:val="22"/>
          <w:szCs w:val="22"/>
          <w14:ligatures w14:val="none"/>
        </w:rPr>
        <w:t>do 31. 1</w:t>
      </w:r>
      <w:r w:rsidR="005A78FA" w:rsidRPr="00FD7857">
        <w:rPr>
          <w:rFonts w:ascii="Calibri" w:eastAsia="Times New Roman" w:hAnsi="Calibri" w:cs="Calibri"/>
          <w:b/>
          <w:bCs/>
          <w:kern w:val="0"/>
          <w:sz w:val="22"/>
          <w:szCs w:val="22"/>
          <w14:ligatures w14:val="none"/>
        </w:rPr>
        <w:t>2</w:t>
      </w:r>
      <w:r w:rsidRPr="00FD7857">
        <w:rPr>
          <w:rFonts w:ascii="Calibri" w:eastAsia="Times New Roman" w:hAnsi="Calibri" w:cs="Calibri"/>
          <w:b/>
          <w:bCs/>
          <w:kern w:val="0"/>
          <w:sz w:val="22"/>
          <w:szCs w:val="22"/>
          <w14:ligatures w14:val="none"/>
        </w:rPr>
        <w:t>. 2025</w:t>
      </w:r>
    </w:p>
    <w:p w14:paraId="4FDB92F3" w14:textId="46C115B0" w:rsidR="002D718A" w:rsidRPr="00B96E2D" w:rsidRDefault="002D718A" w:rsidP="00537F3C">
      <w:pPr>
        <w:pStyle w:val="Odstavecseseznamem"/>
        <w:widowControl w:val="0"/>
        <w:numPr>
          <w:ilvl w:val="0"/>
          <w:numId w:val="21"/>
        </w:numPr>
        <w:suppressAutoHyphens/>
        <w:spacing w:after="0" w:line="240" w:lineRule="auto"/>
        <w:jc w:val="both"/>
        <w:outlineLvl w:val="2"/>
        <w:rPr>
          <w:rFonts w:ascii="Calibri" w:eastAsia="Times New Roman" w:hAnsi="Calibri" w:cs="Calibri"/>
          <w:kern w:val="0"/>
          <w:sz w:val="22"/>
          <w:szCs w:val="22"/>
          <w14:ligatures w14:val="none"/>
        </w:rPr>
      </w:pPr>
      <w:r w:rsidRPr="00FD0976">
        <w:rPr>
          <w:rFonts w:ascii="Calibri" w:eastAsia="Times New Roman" w:hAnsi="Calibri" w:cs="Calibri"/>
          <w:kern w:val="0"/>
          <w:sz w:val="22"/>
          <w:szCs w:val="22"/>
          <w14:ligatures w14:val="none"/>
        </w:rPr>
        <w:t xml:space="preserve">Předpokládané zahájení </w:t>
      </w:r>
      <w:r w:rsidR="00D54A30" w:rsidRPr="00FD0976">
        <w:rPr>
          <w:rFonts w:ascii="Calibri" w:eastAsia="Times New Roman" w:hAnsi="Calibri" w:cs="Calibri"/>
          <w:kern w:val="0"/>
          <w:sz w:val="22"/>
          <w:szCs w:val="22"/>
          <w14:ligatures w14:val="none"/>
        </w:rPr>
        <w:t>poskytování podpory</w:t>
      </w:r>
      <w:r w:rsidRPr="00FD0976">
        <w:rPr>
          <w:rFonts w:ascii="Calibri" w:eastAsia="Times New Roman" w:hAnsi="Calibri" w:cs="Calibri"/>
          <w:kern w:val="0"/>
          <w:sz w:val="22"/>
          <w:szCs w:val="22"/>
          <w14:ligatures w14:val="none"/>
        </w:rPr>
        <w:t>: od ukončení plnění</w:t>
      </w:r>
      <w:r w:rsidRPr="00B96E2D">
        <w:rPr>
          <w:rFonts w:ascii="Calibri" w:eastAsia="Times New Roman" w:hAnsi="Calibri" w:cs="Calibri"/>
          <w:kern w:val="0"/>
          <w:sz w:val="22"/>
          <w:szCs w:val="22"/>
          <w14:ligatures w14:val="none"/>
        </w:rPr>
        <w:t xml:space="preserve"> dle </w:t>
      </w:r>
      <w:r w:rsidR="00537F3C" w:rsidRPr="00B96E2D">
        <w:rPr>
          <w:rFonts w:ascii="Calibri" w:eastAsia="Times New Roman" w:hAnsi="Calibri" w:cs="Calibri"/>
          <w:kern w:val="0"/>
          <w:sz w:val="22"/>
          <w:szCs w:val="22"/>
          <w14:ligatures w14:val="none"/>
        </w:rPr>
        <w:t>s</w:t>
      </w:r>
      <w:r w:rsidRPr="00B96E2D">
        <w:rPr>
          <w:rFonts w:ascii="Calibri" w:eastAsia="Times New Roman" w:hAnsi="Calibri" w:cs="Calibri"/>
          <w:kern w:val="0"/>
          <w:sz w:val="22"/>
          <w:szCs w:val="22"/>
          <w14:ligatures w14:val="none"/>
        </w:rPr>
        <w:t>mlouvy o dílo</w:t>
      </w:r>
    </w:p>
    <w:p w14:paraId="35A14B32" w14:textId="73F96041" w:rsidR="002D718A" w:rsidRPr="00B96E2D" w:rsidRDefault="002D718A" w:rsidP="00537F3C">
      <w:pPr>
        <w:pStyle w:val="Odstavecseseznamem"/>
        <w:widowControl w:val="0"/>
        <w:numPr>
          <w:ilvl w:val="0"/>
          <w:numId w:val="21"/>
        </w:numPr>
        <w:suppressAutoHyphens/>
        <w:spacing w:after="0" w:line="240" w:lineRule="auto"/>
        <w:jc w:val="both"/>
        <w:outlineLvl w:val="2"/>
        <w:rPr>
          <w:rFonts w:ascii="Calibri" w:eastAsia="Times New Roman" w:hAnsi="Calibri" w:cs="Calibri"/>
          <w:kern w:val="0"/>
          <w:sz w:val="22"/>
          <w:szCs w:val="22"/>
          <w14:ligatures w14:val="none"/>
        </w:rPr>
      </w:pPr>
      <w:r w:rsidRPr="00B96E2D">
        <w:rPr>
          <w:rFonts w:ascii="Calibri" w:eastAsia="Times New Roman" w:hAnsi="Calibri" w:cs="Calibri"/>
          <w:kern w:val="0"/>
          <w:sz w:val="22"/>
          <w:szCs w:val="22"/>
          <w14:ligatures w14:val="none"/>
        </w:rPr>
        <w:t xml:space="preserve">Předpokládané ukončení </w:t>
      </w:r>
      <w:r w:rsidR="00D54A30" w:rsidRPr="00B96E2D">
        <w:rPr>
          <w:rFonts w:ascii="Calibri" w:eastAsia="Times New Roman" w:hAnsi="Calibri" w:cs="Calibri"/>
          <w:kern w:val="0"/>
          <w:sz w:val="22"/>
          <w:szCs w:val="22"/>
          <w14:ligatures w14:val="none"/>
        </w:rPr>
        <w:t>poskytování podpory</w:t>
      </w:r>
      <w:r w:rsidRPr="00B96E2D">
        <w:rPr>
          <w:rFonts w:ascii="Calibri" w:eastAsia="Times New Roman" w:hAnsi="Calibri" w:cs="Calibri"/>
          <w:kern w:val="0"/>
          <w:sz w:val="22"/>
          <w:szCs w:val="22"/>
          <w14:ligatures w14:val="none"/>
        </w:rPr>
        <w:t>: 5 let/ 60 měsíců od doby zahájení plnění</w:t>
      </w:r>
      <w:r w:rsidR="00DE0D67" w:rsidRPr="00B96E2D">
        <w:rPr>
          <w:rFonts w:ascii="Calibri" w:eastAsia="Times New Roman" w:hAnsi="Calibri" w:cs="Calibri"/>
          <w:kern w:val="0"/>
          <w:sz w:val="22"/>
          <w:szCs w:val="22"/>
          <w14:ligatures w14:val="none"/>
        </w:rPr>
        <w:t xml:space="preserve"> </w:t>
      </w:r>
    </w:p>
    <w:p w14:paraId="07CE8B9E" w14:textId="77777777" w:rsidR="002D718A" w:rsidRDefault="002D718A" w:rsidP="002D718A">
      <w:pPr>
        <w:pStyle w:val="Odstavecseseznamem"/>
        <w:widowControl w:val="0"/>
        <w:suppressAutoHyphens/>
        <w:spacing w:after="0" w:line="240" w:lineRule="auto"/>
        <w:ind w:left="504"/>
        <w:jc w:val="both"/>
        <w:outlineLvl w:val="2"/>
        <w:rPr>
          <w:rFonts w:ascii="Calibri" w:eastAsia="Times New Roman" w:hAnsi="Calibri" w:cs="Calibri"/>
          <w:kern w:val="0"/>
          <w:sz w:val="22"/>
          <w:szCs w:val="22"/>
          <w14:ligatures w14:val="none"/>
        </w:rPr>
      </w:pPr>
    </w:p>
    <w:p w14:paraId="3174FA48" w14:textId="03890BC9" w:rsidR="002D718A" w:rsidRDefault="002D718A" w:rsidP="002B5C64">
      <w:pPr>
        <w:pStyle w:val="Odstavecseseznamem"/>
        <w:widowControl w:val="0"/>
        <w:suppressAutoHyphens/>
        <w:spacing w:after="0" w:line="240" w:lineRule="auto"/>
        <w:ind w:left="504"/>
        <w:jc w:val="both"/>
        <w:outlineLvl w:val="2"/>
        <w:rPr>
          <w:rFonts w:ascii="Calibri" w:eastAsia="Times New Roman" w:hAnsi="Calibri" w:cs="Calibri"/>
          <w:kern w:val="0"/>
          <w:sz w:val="22"/>
          <w:szCs w:val="22"/>
          <w14:ligatures w14:val="none"/>
        </w:rPr>
      </w:pPr>
      <w:r w:rsidRPr="001F5BA3">
        <w:rPr>
          <w:rFonts w:ascii="Calibri" w:eastAsia="Times New Roman" w:hAnsi="Calibri" w:cs="Calibri"/>
          <w:kern w:val="0"/>
          <w:sz w:val="22"/>
          <w:szCs w:val="22"/>
          <w14:ligatures w14:val="none"/>
        </w:rPr>
        <w:t>Plnění jednotlivých částí veřejné zakázky může probíhat současně.</w:t>
      </w:r>
    </w:p>
    <w:p w14:paraId="2C37F2B0" w14:textId="77777777" w:rsidR="00680ABD" w:rsidRPr="002B5C64" w:rsidRDefault="00680ABD" w:rsidP="002B5C64">
      <w:pPr>
        <w:pStyle w:val="Odstavecseseznamem"/>
        <w:widowControl w:val="0"/>
        <w:suppressAutoHyphens/>
        <w:spacing w:after="0" w:line="240" w:lineRule="auto"/>
        <w:ind w:left="504"/>
        <w:jc w:val="both"/>
        <w:outlineLvl w:val="2"/>
        <w:rPr>
          <w:rFonts w:ascii="Calibri" w:eastAsia="Times New Roman" w:hAnsi="Calibri" w:cs="Calibri"/>
          <w:kern w:val="0"/>
          <w:sz w:val="22"/>
          <w:szCs w:val="22"/>
          <w14:ligatures w14:val="none"/>
        </w:rPr>
      </w:pPr>
    </w:p>
    <w:p w14:paraId="66601500" w14:textId="77777777" w:rsidR="002D718A" w:rsidRDefault="002D718A" w:rsidP="002D718A">
      <w:pPr>
        <w:pStyle w:val="Odstavecseseznamem"/>
        <w:widowControl w:val="0"/>
        <w:numPr>
          <w:ilvl w:val="1"/>
          <w:numId w:val="1"/>
        </w:numPr>
        <w:suppressAutoHyphens/>
        <w:spacing w:after="0" w:line="240" w:lineRule="auto"/>
        <w:jc w:val="both"/>
        <w:outlineLvl w:val="2"/>
        <w:rPr>
          <w:rFonts w:ascii="Calibri" w:eastAsia="Times New Roman" w:hAnsi="Calibri" w:cs="Calibri"/>
          <w:b/>
          <w:bCs/>
          <w:kern w:val="0"/>
          <w:sz w:val="22"/>
          <w:szCs w:val="22"/>
          <w14:ligatures w14:val="none"/>
        </w:rPr>
      </w:pPr>
      <w:r>
        <w:rPr>
          <w:rFonts w:ascii="Calibri" w:eastAsia="Times New Roman" w:hAnsi="Calibri" w:cs="Calibri"/>
          <w:b/>
          <w:bCs/>
          <w:kern w:val="0"/>
          <w:sz w:val="22"/>
          <w:szCs w:val="22"/>
          <w14:ligatures w14:val="none"/>
        </w:rPr>
        <w:t>Místo plnění veřejné zakázky</w:t>
      </w:r>
    </w:p>
    <w:p w14:paraId="468A9120" w14:textId="50B90E22" w:rsidR="002D718A" w:rsidRPr="00B86E03" w:rsidRDefault="002D718A" w:rsidP="002D718A">
      <w:pPr>
        <w:pStyle w:val="Odstavecseseznamem"/>
        <w:widowControl w:val="0"/>
        <w:numPr>
          <w:ilvl w:val="2"/>
          <w:numId w:val="1"/>
        </w:numPr>
        <w:suppressAutoHyphens/>
        <w:spacing w:after="0" w:line="240" w:lineRule="auto"/>
        <w:jc w:val="both"/>
        <w:outlineLvl w:val="2"/>
        <w:rPr>
          <w:rFonts w:ascii="Calibri" w:eastAsia="Times New Roman" w:hAnsi="Calibri" w:cs="Calibri"/>
          <w:b/>
          <w:bCs/>
          <w:kern w:val="0"/>
          <w:sz w:val="22"/>
          <w:szCs w:val="22"/>
          <w14:ligatures w14:val="none"/>
        </w:rPr>
      </w:pPr>
      <w:r w:rsidRPr="002D718A">
        <w:rPr>
          <w:rFonts w:ascii="Calibri" w:eastAsia="Times New Roman" w:hAnsi="Calibri" w:cs="Calibri"/>
          <w:kern w:val="0"/>
          <w:sz w:val="22"/>
          <w:szCs w:val="22"/>
          <w14:ligatures w14:val="none"/>
        </w:rPr>
        <w:t>Místem plnění je Vyškov.</w:t>
      </w:r>
    </w:p>
    <w:p w14:paraId="6ED7ABDC" w14:textId="77777777" w:rsidR="00B86E03" w:rsidRPr="002D718A" w:rsidRDefault="00B86E03" w:rsidP="00B86E03">
      <w:pPr>
        <w:pStyle w:val="Odstavecseseznamem"/>
        <w:widowControl w:val="0"/>
        <w:suppressAutoHyphens/>
        <w:spacing w:after="0" w:line="240" w:lineRule="auto"/>
        <w:ind w:left="504"/>
        <w:jc w:val="both"/>
        <w:outlineLvl w:val="2"/>
        <w:rPr>
          <w:rFonts w:ascii="Calibri" w:eastAsia="Times New Roman" w:hAnsi="Calibri" w:cs="Calibri"/>
          <w:b/>
          <w:bCs/>
          <w:kern w:val="0"/>
          <w:sz w:val="22"/>
          <w:szCs w:val="22"/>
          <w14:ligatures w14:val="none"/>
        </w:rPr>
      </w:pPr>
    </w:p>
    <w:p w14:paraId="216FABB7" w14:textId="27AA2989" w:rsidR="005D18D8" w:rsidRPr="00FD0976" w:rsidRDefault="005D18D8" w:rsidP="001F5BA3">
      <w:pPr>
        <w:pStyle w:val="Odstavecseseznamem"/>
        <w:widowControl w:val="0"/>
        <w:numPr>
          <w:ilvl w:val="0"/>
          <w:numId w:val="1"/>
        </w:numPr>
        <w:suppressAutoHyphens/>
        <w:spacing w:after="0" w:line="240" w:lineRule="auto"/>
        <w:jc w:val="both"/>
        <w:outlineLvl w:val="2"/>
        <w:rPr>
          <w:rFonts w:ascii="Calibri" w:eastAsia="Times New Roman" w:hAnsi="Calibri" w:cs="Calibri"/>
          <w:kern w:val="0"/>
          <w:sz w:val="22"/>
          <w:szCs w:val="22"/>
          <w14:ligatures w14:val="none"/>
        </w:rPr>
      </w:pPr>
      <w:r w:rsidRPr="00FD0976">
        <w:rPr>
          <w:rFonts w:ascii="Calibri" w:eastAsia="Times New Roman" w:hAnsi="Calibri" w:cs="Calibri"/>
          <w:b/>
          <w:bCs/>
          <w:kern w:val="0"/>
          <w:sz w:val="22"/>
          <w:szCs w:val="22"/>
          <w14:ligatures w14:val="none"/>
        </w:rPr>
        <w:t>Předpokládaná hodnota veřejné zakázky</w:t>
      </w:r>
      <w:r w:rsidR="001F5BA3" w:rsidRPr="00FD0976">
        <w:rPr>
          <w:rFonts w:ascii="Calibri" w:eastAsia="Times New Roman" w:hAnsi="Calibri" w:cs="Calibri"/>
          <w:b/>
          <w:bCs/>
          <w:kern w:val="0"/>
          <w:sz w:val="22"/>
          <w:szCs w:val="22"/>
          <w14:ligatures w14:val="none"/>
        </w:rPr>
        <w:t xml:space="preserve"> a klasifikace podle CPV</w:t>
      </w:r>
    </w:p>
    <w:p w14:paraId="570172DE" w14:textId="77391866" w:rsidR="00992BFD" w:rsidRPr="00FD0976" w:rsidRDefault="00295849" w:rsidP="00295849">
      <w:pPr>
        <w:widowControl w:val="0"/>
        <w:numPr>
          <w:ilvl w:val="1"/>
          <w:numId w:val="1"/>
        </w:numPr>
        <w:suppressAutoHyphens/>
        <w:spacing w:after="0" w:line="240" w:lineRule="auto"/>
        <w:contextualSpacing/>
        <w:jc w:val="both"/>
        <w:outlineLvl w:val="2"/>
        <w:rPr>
          <w:rFonts w:ascii="Calibri" w:eastAsia="Times New Roman" w:hAnsi="Calibri" w:cs="Calibri"/>
          <w:kern w:val="0"/>
          <w:sz w:val="22"/>
          <w:szCs w:val="22"/>
          <w14:ligatures w14:val="none"/>
        </w:rPr>
      </w:pPr>
      <w:r w:rsidRPr="00FD0976">
        <w:rPr>
          <w:rFonts w:ascii="Calibri" w:eastAsia="Times New Roman" w:hAnsi="Calibri" w:cs="Calibri"/>
          <w:kern w:val="0"/>
          <w:sz w:val="22"/>
          <w:szCs w:val="22"/>
          <w14:ligatures w14:val="none"/>
        </w:rPr>
        <w:t>Hlavní CPV kód:</w:t>
      </w:r>
    </w:p>
    <w:p w14:paraId="3C201FED" w14:textId="77777777" w:rsidR="00295849" w:rsidRPr="00FD0976" w:rsidRDefault="00295849" w:rsidP="00295849">
      <w:pPr>
        <w:widowControl w:val="0"/>
        <w:numPr>
          <w:ilvl w:val="2"/>
          <w:numId w:val="1"/>
        </w:numPr>
        <w:suppressAutoHyphens/>
        <w:spacing w:after="0" w:line="240" w:lineRule="auto"/>
        <w:contextualSpacing/>
        <w:jc w:val="both"/>
        <w:outlineLvl w:val="2"/>
        <w:rPr>
          <w:rFonts w:ascii="Calibri" w:eastAsia="Times New Roman" w:hAnsi="Calibri" w:cs="Calibri"/>
          <w:kern w:val="0"/>
          <w:sz w:val="22"/>
          <w:szCs w:val="22"/>
          <w14:ligatures w14:val="none"/>
        </w:rPr>
      </w:pPr>
      <w:r w:rsidRPr="00FD0976">
        <w:rPr>
          <w:rFonts w:ascii="Calibri" w:eastAsia="Times New Roman" w:hAnsi="Calibri" w:cs="Calibri"/>
          <w:kern w:val="0"/>
          <w:sz w:val="22"/>
          <w:szCs w:val="22"/>
          <w14:ligatures w14:val="none"/>
        </w:rPr>
        <w:t>48730000-4 Balík programů pro zabezpečení</w:t>
      </w:r>
    </w:p>
    <w:p w14:paraId="54480853" w14:textId="77777777" w:rsidR="00295849" w:rsidRPr="00FD0976" w:rsidRDefault="00295849" w:rsidP="00295849">
      <w:pPr>
        <w:widowControl w:val="0"/>
        <w:numPr>
          <w:ilvl w:val="2"/>
          <w:numId w:val="1"/>
        </w:numPr>
        <w:suppressAutoHyphens/>
        <w:spacing w:after="0" w:line="240" w:lineRule="auto"/>
        <w:contextualSpacing/>
        <w:jc w:val="both"/>
        <w:outlineLvl w:val="2"/>
        <w:rPr>
          <w:rFonts w:ascii="Calibri" w:eastAsia="Times New Roman" w:hAnsi="Calibri" w:cs="Calibri"/>
          <w:kern w:val="0"/>
          <w:sz w:val="22"/>
          <w:szCs w:val="22"/>
          <w14:ligatures w14:val="none"/>
        </w:rPr>
      </w:pPr>
      <w:r w:rsidRPr="00FD0976">
        <w:rPr>
          <w:rFonts w:ascii="Calibri" w:eastAsia="Times New Roman" w:hAnsi="Calibri" w:cs="Calibri"/>
          <w:kern w:val="0"/>
          <w:sz w:val="22"/>
          <w:szCs w:val="22"/>
          <w14:ligatures w14:val="none"/>
        </w:rPr>
        <w:t>72200000-7 Programování programového vybavení a poradenské služby</w:t>
      </w:r>
    </w:p>
    <w:p w14:paraId="4038114B" w14:textId="638BDE4A" w:rsidR="002508BF" w:rsidRPr="00FD0976" w:rsidRDefault="001A40BF" w:rsidP="00295849">
      <w:pPr>
        <w:widowControl w:val="0"/>
        <w:numPr>
          <w:ilvl w:val="2"/>
          <w:numId w:val="1"/>
        </w:numPr>
        <w:suppressAutoHyphens/>
        <w:spacing w:after="0" w:line="240" w:lineRule="auto"/>
        <w:contextualSpacing/>
        <w:jc w:val="both"/>
        <w:outlineLvl w:val="2"/>
        <w:rPr>
          <w:rFonts w:ascii="Calibri" w:eastAsia="Times New Roman" w:hAnsi="Calibri" w:cs="Calibri"/>
          <w:kern w:val="0"/>
          <w:sz w:val="22"/>
          <w:szCs w:val="22"/>
          <w14:ligatures w14:val="none"/>
        </w:rPr>
      </w:pPr>
      <w:r w:rsidRPr="00FD0976">
        <w:rPr>
          <w:rFonts w:ascii="Calibri" w:eastAsia="Times New Roman" w:hAnsi="Calibri" w:cs="Calibri"/>
          <w:kern w:val="0"/>
          <w:sz w:val="22"/>
          <w:szCs w:val="22"/>
          <w14:ligatures w14:val="none"/>
        </w:rPr>
        <w:t>30233160-0 Páskové jednotky</w:t>
      </w:r>
    </w:p>
    <w:p w14:paraId="26A8C2DE" w14:textId="33221E99" w:rsidR="000A4332" w:rsidRDefault="001A40BF" w:rsidP="002B5C64">
      <w:pPr>
        <w:widowControl w:val="0"/>
        <w:numPr>
          <w:ilvl w:val="2"/>
          <w:numId w:val="1"/>
        </w:numPr>
        <w:suppressAutoHyphens/>
        <w:spacing w:after="0" w:line="240" w:lineRule="auto"/>
        <w:contextualSpacing/>
        <w:jc w:val="both"/>
        <w:outlineLvl w:val="2"/>
        <w:rPr>
          <w:rFonts w:ascii="Calibri" w:eastAsia="Times New Roman" w:hAnsi="Calibri" w:cs="Calibri"/>
          <w:kern w:val="0"/>
          <w:sz w:val="22"/>
          <w:szCs w:val="22"/>
          <w14:ligatures w14:val="none"/>
        </w:rPr>
      </w:pPr>
      <w:r w:rsidRPr="00FD7857">
        <w:rPr>
          <w:rFonts w:ascii="Calibri" w:eastAsia="Times New Roman" w:hAnsi="Calibri" w:cs="Calibri"/>
          <w:kern w:val="0"/>
          <w:sz w:val="22"/>
          <w:szCs w:val="22"/>
          <w14:ligatures w14:val="none"/>
        </w:rPr>
        <w:t>30233150-7 SW pro správu dat</w:t>
      </w:r>
    </w:p>
    <w:p w14:paraId="59C2F127" w14:textId="77777777" w:rsidR="00680ABD" w:rsidRPr="002B5C64" w:rsidRDefault="00680ABD" w:rsidP="00680ABD">
      <w:pPr>
        <w:widowControl w:val="0"/>
        <w:suppressAutoHyphens/>
        <w:spacing w:after="0" w:line="240" w:lineRule="auto"/>
        <w:ind w:left="504"/>
        <w:contextualSpacing/>
        <w:jc w:val="both"/>
        <w:outlineLvl w:val="2"/>
        <w:rPr>
          <w:rFonts w:ascii="Calibri" w:eastAsia="Times New Roman" w:hAnsi="Calibri" w:cs="Calibri"/>
          <w:kern w:val="0"/>
          <w:sz w:val="22"/>
          <w:szCs w:val="22"/>
          <w14:ligatures w14:val="none"/>
        </w:rPr>
      </w:pPr>
    </w:p>
    <w:p w14:paraId="220BAC44" w14:textId="02D8CD46" w:rsidR="00A83CEA" w:rsidRPr="00FD7857" w:rsidRDefault="00A524A5" w:rsidP="005D18D8">
      <w:pPr>
        <w:widowControl w:val="0"/>
        <w:numPr>
          <w:ilvl w:val="1"/>
          <w:numId w:val="1"/>
        </w:numPr>
        <w:suppressAutoHyphens/>
        <w:spacing w:after="0" w:line="240" w:lineRule="auto"/>
        <w:contextualSpacing/>
        <w:jc w:val="both"/>
        <w:outlineLvl w:val="2"/>
        <w:rPr>
          <w:rFonts w:ascii="Calibri" w:eastAsia="Times New Roman" w:hAnsi="Calibri" w:cs="Calibri"/>
          <w:kern w:val="0"/>
          <w:sz w:val="22"/>
          <w:szCs w:val="22"/>
          <w14:ligatures w14:val="none"/>
        </w:rPr>
      </w:pPr>
      <w:r w:rsidRPr="00FD7857">
        <w:rPr>
          <w:rFonts w:ascii="Calibri" w:eastAsia="Times New Roman" w:hAnsi="Calibri" w:cs="Calibri"/>
          <w:kern w:val="0"/>
          <w:sz w:val="22"/>
          <w:szCs w:val="22"/>
          <w14:ligatures w14:val="none"/>
        </w:rPr>
        <w:t xml:space="preserve">Předpokládaná hodnota veřejné zakázky činí </w:t>
      </w:r>
      <w:r w:rsidR="00A83CEA" w:rsidRPr="00FD7857">
        <w:rPr>
          <w:rFonts w:ascii="Calibri" w:eastAsia="Times New Roman" w:hAnsi="Calibri" w:cs="Calibri"/>
          <w:kern w:val="0"/>
          <w:sz w:val="22"/>
          <w:szCs w:val="22"/>
          <w14:ligatures w14:val="none"/>
        </w:rPr>
        <w:tab/>
      </w:r>
      <w:r w:rsidR="00A83CEA" w:rsidRPr="00FD7857">
        <w:rPr>
          <w:rFonts w:ascii="Calibri" w:eastAsia="Times New Roman" w:hAnsi="Calibri" w:cs="Calibri"/>
          <w:kern w:val="0"/>
          <w:sz w:val="22"/>
          <w:szCs w:val="22"/>
          <w14:ligatures w14:val="none"/>
        </w:rPr>
        <w:tab/>
      </w:r>
      <w:r w:rsidR="00A83CEA" w:rsidRPr="00FD7857">
        <w:rPr>
          <w:rFonts w:ascii="Calibri" w:eastAsia="Times New Roman" w:hAnsi="Calibri" w:cs="Calibri"/>
          <w:kern w:val="0"/>
          <w:sz w:val="22"/>
          <w:szCs w:val="22"/>
          <w14:ligatures w14:val="none"/>
        </w:rPr>
        <w:tab/>
        <w:t>5.62</w:t>
      </w:r>
      <w:r w:rsidR="00D63C1B" w:rsidRPr="00FD7857">
        <w:rPr>
          <w:rFonts w:ascii="Calibri" w:eastAsia="Times New Roman" w:hAnsi="Calibri" w:cs="Calibri"/>
          <w:kern w:val="0"/>
          <w:sz w:val="22"/>
          <w:szCs w:val="22"/>
          <w14:ligatures w14:val="none"/>
        </w:rPr>
        <w:t>5</w:t>
      </w:r>
      <w:r w:rsidR="00A83CEA" w:rsidRPr="00FD7857">
        <w:rPr>
          <w:rFonts w:ascii="Calibri" w:eastAsia="Times New Roman" w:hAnsi="Calibri" w:cs="Calibri"/>
          <w:kern w:val="0"/>
          <w:sz w:val="22"/>
          <w:szCs w:val="22"/>
          <w14:ligatures w14:val="none"/>
        </w:rPr>
        <w:t>.</w:t>
      </w:r>
      <w:r w:rsidR="00D63C1B" w:rsidRPr="00FD7857">
        <w:rPr>
          <w:rFonts w:ascii="Calibri" w:eastAsia="Times New Roman" w:hAnsi="Calibri" w:cs="Calibri"/>
          <w:kern w:val="0"/>
          <w:sz w:val="22"/>
          <w:szCs w:val="22"/>
          <w14:ligatures w14:val="none"/>
        </w:rPr>
        <w:t>000</w:t>
      </w:r>
      <w:r w:rsidR="00A83CEA" w:rsidRPr="00FD7857">
        <w:rPr>
          <w:rFonts w:ascii="Calibri" w:eastAsia="Times New Roman" w:hAnsi="Calibri" w:cs="Calibri"/>
          <w:kern w:val="0"/>
          <w:sz w:val="22"/>
          <w:szCs w:val="22"/>
          <w14:ligatures w14:val="none"/>
        </w:rPr>
        <w:t xml:space="preserve"> Kč bez DPH</w:t>
      </w:r>
      <w:r w:rsidRPr="00FD7857">
        <w:rPr>
          <w:rFonts w:ascii="Calibri" w:eastAsia="Times New Roman" w:hAnsi="Calibri" w:cs="Calibri"/>
          <w:kern w:val="0"/>
          <w:sz w:val="22"/>
          <w:szCs w:val="22"/>
          <w14:ligatures w14:val="none"/>
        </w:rPr>
        <w:t xml:space="preserve"> </w:t>
      </w:r>
    </w:p>
    <w:p w14:paraId="6C400165" w14:textId="77777777" w:rsidR="00680ABD" w:rsidRDefault="00680ABD" w:rsidP="00680ABD">
      <w:pPr>
        <w:widowControl w:val="0"/>
        <w:suppressAutoHyphens/>
        <w:spacing w:after="0" w:line="240" w:lineRule="auto"/>
        <w:ind w:left="432"/>
        <w:contextualSpacing/>
        <w:jc w:val="both"/>
        <w:outlineLvl w:val="2"/>
        <w:rPr>
          <w:rFonts w:ascii="Calibri" w:eastAsia="Times New Roman" w:hAnsi="Calibri" w:cs="Calibri"/>
          <w:kern w:val="0"/>
          <w:sz w:val="22"/>
          <w:szCs w:val="22"/>
          <w14:ligatures w14:val="none"/>
        </w:rPr>
      </w:pPr>
    </w:p>
    <w:p w14:paraId="25856821" w14:textId="26AA3F02" w:rsidR="006D46F0" w:rsidRPr="00FD7857" w:rsidRDefault="006D46F0" w:rsidP="006D46F0">
      <w:pPr>
        <w:widowControl w:val="0"/>
        <w:numPr>
          <w:ilvl w:val="1"/>
          <w:numId w:val="1"/>
        </w:numPr>
        <w:suppressAutoHyphens/>
        <w:spacing w:after="0" w:line="240" w:lineRule="auto"/>
        <w:contextualSpacing/>
        <w:jc w:val="both"/>
        <w:outlineLvl w:val="2"/>
        <w:rPr>
          <w:rFonts w:ascii="Calibri" w:eastAsia="Times New Roman" w:hAnsi="Calibri" w:cs="Calibri"/>
          <w:kern w:val="0"/>
          <w:sz w:val="22"/>
          <w:szCs w:val="22"/>
          <w14:ligatures w14:val="none"/>
        </w:rPr>
      </w:pPr>
      <w:r w:rsidRPr="00FD7857">
        <w:rPr>
          <w:rFonts w:ascii="Calibri" w:eastAsia="Times New Roman" w:hAnsi="Calibri" w:cs="Calibri"/>
          <w:kern w:val="0"/>
          <w:sz w:val="22"/>
          <w:szCs w:val="22"/>
          <w14:ligatures w14:val="none"/>
        </w:rPr>
        <w:t>Předpokládaná hodnota částí veřejné zakázky:</w:t>
      </w:r>
    </w:p>
    <w:p w14:paraId="105AE334" w14:textId="7171D271" w:rsidR="004F4DBD" w:rsidRPr="00FD7857" w:rsidRDefault="006D46F0" w:rsidP="004F4DBD">
      <w:pPr>
        <w:pStyle w:val="Odstavecseseznamem"/>
        <w:numPr>
          <w:ilvl w:val="2"/>
          <w:numId w:val="1"/>
        </w:numPr>
        <w:rPr>
          <w:rFonts w:ascii="Calibri" w:eastAsia="Times New Roman" w:hAnsi="Calibri" w:cs="Calibri"/>
          <w:kern w:val="0"/>
          <w:sz w:val="22"/>
          <w:szCs w:val="22"/>
          <w14:ligatures w14:val="none"/>
        </w:rPr>
      </w:pPr>
      <w:r w:rsidRPr="00FD7857">
        <w:rPr>
          <w:rFonts w:ascii="Calibri" w:eastAsia="Times New Roman" w:hAnsi="Calibri" w:cs="Calibri"/>
          <w:kern w:val="0"/>
          <w:sz w:val="22"/>
          <w:szCs w:val="22"/>
          <w14:ligatures w14:val="none"/>
        </w:rPr>
        <w:t xml:space="preserve">Část A: Pásková </w:t>
      </w:r>
      <w:r w:rsidR="004131C8" w:rsidRPr="00FD7857">
        <w:rPr>
          <w:rFonts w:ascii="Calibri" w:eastAsia="Times New Roman" w:hAnsi="Calibri" w:cs="Calibri"/>
          <w:kern w:val="0"/>
          <w:sz w:val="22"/>
          <w:szCs w:val="22"/>
          <w14:ligatures w14:val="none"/>
        </w:rPr>
        <w:t>mechanika</w:t>
      </w:r>
      <w:r w:rsidR="00A83CEA" w:rsidRPr="00FD7857">
        <w:rPr>
          <w:rFonts w:ascii="Calibri" w:eastAsia="Times New Roman" w:hAnsi="Calibri" w:cs="Calibri"/>
          <w:kern w:val="0"/>
          <w:sz w:val="22"/>
          <w:szCs w:val="22"/>
          <w14:ligatures w14:val="none"/>
        </w:rPr>
        <w:tab/>
      </w:r>
      <w:r w:rsidR="00A83CEA" w:rsidRPr="00FD7857">
        <w:rPr>
          <w:rFonts w:ascii="Calibri" w:eastAsia="Times New Roman" w:hAnsi="Calibri" w:cs="Calibri"/>
          <w:kern w:val="0"/>
          <w:sz w:val="22"/>
          <w:szCs w:val="22"/>
          <w14:ligatures w14:val="none"/>
        </w:rPr>
        <w:tab/>
      </w:r>
      <w:r w:rsidR="00A83CEA" w:rsidRPr="00FD7857">
        <w:rPr>
          <w:rFonts w:ascii="Calibri" w:eastAsia="Times New Roman" w:hAnsi="Calibri" w:cs="Calibri"/>
          <w:kern w:val="0"/>
          <w:sz w:val="22"/>
          <w:szCs w:val="22"/>
          <w14:ligatures w14:val="none"/>
        </w:rPr>
        <w:tab/>
      </w:r>
      <w:r w:rsidR="00A83CEA" w:rsidRPr="00FD7857">
        <w:rPr>
          <w:rFonts w:ascii="Calibri" w:eastAsia="Times New Roman" w:hAnsi="Calibri" w:cs="Calibri"/>
          <w:kern w:val="0"/>
          <w:sz w:val="22"/>
          <w:szCs w:val="22"/>
          <w14:ligatures w14:val="none"/>
        </w:rPr>
        <w:tab/>
      </w:r>
      <w:r w:rsidR="00A83CEA" w:rsidRPr="00FD7857">
        <w:rPr>
          <w:rFonts w:ascii="Calibri" w:eastAsia="Times New Roman" w:hAnsi="Calibri" w:cs="Calibri"/>
          <w:kern w:val="0"/>
          <w:sz w:val="22"/>
          <w:szCs w:val="22"/>
          <w14:ligatures w14:val="none"/>
        </w:rPr>
        <w:tab/>
        <w:t>1.</w:t>
      </w:r>
      <w:r w:rsidR="00D63C1B" w:rsidRPr="00FD7857">
        <w:rPr>
          <w:rFonts w:ascii="Calibri" w:eastAsia="Times New Roman" w:hAnsi="Calibri" w:cs="Calibri"/>
          <w:kern w:val="0"/>
          <w:sz w:val="22"/>
          <w:szCs w:val="22"/>
          <w14:ligatures w14:val="none"/>
        </w:rPr>
        <w:t>100</w:t>
      </w:r>
      <w:r w:rsidR="00A83CEA" w:rsidRPr="00FD7857">
        <w:rPr>
          <w:rFonts w:ascii="Calibri" w:eastAsia="Times New Roman" w:hAnsi="Calibri" w:cs="Calibri"/>
          <w:kern w:val="0"/>
          <w:sz w:val="22"/>
          <w:szCs w:val="22"/>
          <w14:ligatures w14:val="none"/>
        </w:rPr>
        <w:t>.</w:t>
      </w:r>
      <w:r w:rsidR="00D63C1B" w:rsidRPr="00FD7857">
        <w:rPr>
          <w:rFonts w:ascii="Calibri" w:eastAsia="Times New Roman" w:hAnsi="Calibri" w:cs="Calibri"/>
          <w:kern w:val="0"/>
          <w:sz w:val="22"/>
          <w:szCs w:val="22"/>
          <w14:ligatures w14:val="none"/>
        </w:rPr>
        <w:t>000</w:t>
      </w:r>
      <w:r w:rsidR="00A83CEA" w:rsidRPr="00FD7857">
        <w:rPr>
          <w:rFonts w:ascii="Calibri" w:eastAsia="Times New Roman" w:hAnsi="Calibri" w:cs="Calibri"/>
          <w:kern w:val="0"/>
          <w:sz w:val="22"/>
          <w:szCs w:val="22"/>
          <w14:ligatures w14:val="none"/>
        </w:rPr>
        <w:t xml:space="preserve"> Kč bez DPH</w:t>
      </w:r>
    </w:p>
    <w:p w14:paraId="72B409C3" w14:textId="304EA95E" w:rsidR="00DE0D67" w:rsidRPr="00FD7857" w:rsidRDefault="00DE0D67" w:rsidP="00DE0D67">
      <w:pPr>
        <w:pStyle w:val="Odstavecseseznamem"/>
        <w:numPr>
          <w:ilvl w:val="2"/>
          <w:numId w:val="1"/>
        </w:numPr>
        <w:rPr>
          <w:rFonts w:ascii="Calibri" w:eastAsia="Times New Roman" w:hAnsi="Calibri" w:cs="Calibri"/>
          <w:kern w:val="0"/>
          <w:sz w:val="22"/>
          <w:szCs w:val="22"/>
          <w14:ligatures w14:val="none"/>
        </w:rPr>
      </w:pPr>
      <w:r w:rsidRPr="00FD7857">
        <w:rPr>
          <w:rFonts w:ascii="Calibri" w:eastAsia="Times New Roman" w:hAnsi="Calibri" w:cs="Calibri"/>
          <w:kern w:val="0"/>
          <w:sz w:val="22"/>
          <w:szCs w:val="22"/>
          <w14:ligatures w14:val="none"/>
        </w:rPr>
        <w:t xml:space="preserve">Část B: </w:t>
      </w:r>
      <w:r w:rsidR="00A83CEA" w:rsidRPr="00FD7857">
        <w:rPr>
          <w:rFonts w:ascii="Calibri" w:eastAsia="Times New Roman" w:hAnsi="Calibri" w:cs="Calibri"/>
          <w:kern w:val="0"/>
          <w:sz w:val="22"/>
          <w:szCs w:val="22"/>
          <w14:ligatures w14:val="none"/>
        </w:rPr>
        <w:t>Log management</w:t>
      </w:r>
      <w:r w:rsidR="00A83CEA" w:rsidRPr="00FD7857">
        <w:rPr>
          <w:rFonts w:ascii="Calibri" w:eastAsia="Times New Roman" w:hAnsi="Calibri" w:cs="Calibri"/>
          <w:kern w:val="0"/>
          <w:sz w:val="22"/>
          <w:szCs w:val="22"/>
          <w14:ligatures w14:val="none"/>
        </w:rPr>
        <w:tab/>
      </w:r>
      <w:r w:rsidR="00A83CEA" w:rsidRPr="00FD7857">
        <w:rPr>
          <w:rFonts w:ascii="Calibri" w:eastAsia="Times New Roman" w:hAnsi="Calibri" w:cs="Calibri"/>
          <w:kern w:val="0"/>
          <w:sz w:val="22"/>
          <w:szCs w:val="22"/>
          <w14:ligatures w14:val="none"/>
        </w:rPr>
        <w:tab/>
      </w:r>
      <w:r w:rsidR="00A83CEA" w:rsidRPr="00FD7857">
        <w:rPr>
          <w:rFonts w:ascii="Calibri" w:eastAsia="Times New Roman" w:hAnsi="Calibri" w:cs="Calibri"/>
          <w:kern w:val="0"/>
          <w:sz w:val="22"/>
          <w:szCs w:val="22"/>
          <w14:ligatures w14:val="none"/>
        </w:rPr>
        <w:tab/>
      </w:r>
      <w:r w:rsidR="00A83CEA" w:rsidRPr="00FD7857">
        <w:rPr>
          <w:rFonts w:ascii="Calibri" w:eastAsia="Times New Roman" w:hAnsi="Calibri" w:cs="Calibri"/>
          <w:kern w:val="0"/>
          <w:sz w:val="22"/>
          <w:szCs w:val="22"/>
          <w14:ligatures w14:val="none"/>
        </w:rPr>
        <w:tab/>
      </w:r>
      <w:r w:rsidR="00A83CEA" w:rsidRPr="00FD7857">
        <w:rPr>
          <w:rFonts w:ascii="Calibri" w:eastAsia="Times New Roman" w:hAnsi="Calibri" w:cs="Calibri"/>
          <w:kern w:val="0"/>
          <w:sz w:val="22"/>
          <w:szCs w:val="22"/>
          <w14:ligatures w14:val="none"/>
        </w:rPr>
        <w:tab/>
        <w:t>2.4</w:t>
      </w:r>
      <w:r w:rsidR="00D63C1B" w:rsidRPr="00FD7857">
        <w:rPr>
          <w:rFonts w:ascii="Calibri" w:eastAsia="Times New Roman" w:hAnsi="Calibri" w:cs="Calibri"/>
          <w:kern w:val="0"/>
          <w:sz w:val="22"/>
          <w:szCs w:val="22"/>
          <w14:ligatures w14:val="none"/>
        </w:rPr>
        <w:t>80</w:t>
      </w:r>
      <w:r w:rsidR="00A83CEA" w:rsidRPr="00FD7857">
        <w:rPr>
          <w:rFonts w:ascii="Calibri" w:eastAsia="Times New Roman" w:hAnsi="Calibri" w:cs="Calibri"/>
          <w:kern w:val="0"/>
          <w:sz w:val="22"/>
          <w:szCs w:val="22"/>
          <w14:ligatures w14:val="none"/>
        </w:rPr>
        <w:t>.</w:t>
      </w:r>
      <w:r w:rsidR="00D63C1B" w:rsidRPr="00FD7857">
        <w:rPr>
          <w:rFonts w:ascii="Calibri" w:eastAsia="Times New Roman" w:hAnsi="Calibri" w:cs="Calibri"/>
          <w:kern w:val="0"/>
          <w:sz w:val="22"/>
          <w:szCs w:val="22"/>
          <w14:ligatures w14:val="none"/>
        </w:rPr>
        <w:t>000</w:t>
      </w:r>
      <w:r w:rsidR="00A83CEA" w:rsidRPr="00FD7857">
        <w:rPr>
          <w:rFonts w:ascii="Calibri" w:eastAsia="Times New Roman" w:hAnsi="Calibri" w:cs="Calibri"/>
          <w:kern w:val="0"/>
          <w:sz w:val="22"/>
          <w:szCs w:val="22"/>
          <w14:ligatures w14:val="none"/>
        </w:rPr>
        <w:t xml:space="preserve"> Kč bez DPH</w:t>
      </w:r>
    </w:p>
    <w:p w14:paraId="71B17F2A" w14:textId="53090D08" w:rsidR="00DE0D67" w:rsidRPr="00FD7857" w:rsidRDefault="00DE0D67" w:rsidP="00DE0D67">
      <w:pPr>
        <w:pStyle w:val="Odstavecseseznamem"/>
        <w:numPr>
          <w:ilvl w:val="2"/>
          <w:numId w:val="1"/>
        </w:numPr>
        <w:rPr>
          <w:rFonts w:ascii="Calibri" w:eastAsia="Times New Roman" w:hAnsi="Calibri" w:cs="Calibri"/>
          <w:kern w:val="0"/>
          <w:sz w:val="22"/>
          <w:szCs w:val="22"/>
          <w14:ligatures w14:val="none"/>
        </w:rPr>
      </w:pPr>
      <w:r w:rsidRPr="00FD7857">
        <w:rPr>
          <w:rFonts w:ascii="Calibri" w:eastAsia="Times New Roman" w:hAnsi="Calibri" w:cs="Calibri"/>
          <w:kern w:val="0"/>
          <w:sz w:val="22"/>
          <w:szCs w:val="22"/>
          <w14:ligatures w14:val="none"/>
        </w:rPr>
        <w:t xml:space="preserve">Část C: </w:t>
      </w:r>
      <w:r w:rsidR="00A83CEA" w:rsidRPr="00FD7857">
        <w:rPr>
          <w:rFonts w:ascii="Calibri" w:eastAsia="Times New Roman" w:hAnsi="Calibri" w:cs="Calibri"/>
          <w:kern w:val="0"/>
          <w:sz w:val="22"/>
          <w:szCs w:val="22"/>
          <w14:ligatures w14:val="none"/>
        </w:rPr>
        <w:t>EDR ochrana koncových stanic a serverů</w:t>
      </w:r>
      <w:r w:rsidR="00A83CEA" w:rsidRPr="00FD7857">
        <w:rPr>
          <w:rFonts w:ascii="Calibri" w:eastAsia="Times New Roman" w:hAnsi="Calibri" w:cs="Calibri"/>
          <w:kern w:val="0"/>
          <w:sz w:val="22"/>
          <w:szCs w:val="22"/>
          <w14:ligatures w14:val="none"/>
        </w:rPr>
        <w:tab/>
      </w:r>
      <w:r w:rsidR="00A83CEA" w:rsidRPr="00FD7857">
        <w:rPr>
          <w:rFonts w:ascii="Calibri" w:eastAsia="Times New Roman" w:hAnsi="Calibri" w:cs="Calibri"/>
          <w:kern w:val="0"/>
          <w:sz w:val="22"/>
          <w:szCs w:val="22"/>
          <w14:ligatures w14:val="none"/>
        </w:rPr>
        <w:tab/>
      </w:r>
      <w:r w:rsidR="00A83CEA" w:rsidRPr="00FD7857">
        <w:rPr>
          <w:rFonts w:ascii="Calibri" w:eastAsia="Times New Roman" w:hAnsi="Calibri" w:cs="Calibri"/>
          <w:kern w:val="0"/>
          <w:sz w:val="22"/>
          <w:szCs w:val="22"/>
          <w14:ligatures w14:val="none"/>
        </w:rPr>
        <w:tab/>
        <w:t>1.3</w:t>
      </w:r>
      <w:r w:rsidR="00D63C1B" w:rsidRPr="00FD7857">
        <w:rPr>
          <w:rFonts w:ascii="Calibri" w:eastAsia="Times New Roman" w:hAnsi="Calibri" w:cs="Calibri"/>
          <w:kern w:val="0"/>
          <w:sz w:val="22"/>
          <w:szCs w:val="22"/>
          <w14:ligatures w14:val="none"/>
        </w:rPr>
        <w:t>50</w:t>
      </w:r>
      <w:r w:rsidR="00A83CEA" w:rsidRPr="00FD7857">
        <w:rPr>
          <w:rFonts w:ascii="Calibri" w:eastAsia="Times New Roman" w:hAnsi="Calibri" w:cs="Calibri"/>
          <w:kern w:val="0"/>
          <w:sz w:val="22"/>
          <w:szCs w:val="22"/>
          <w14:ligatures w14:val="none"/>
        </w:rPr>
        <w:t>.</w:t>
      </w:r>
      <w:r w:rsidR="00D63C1B" w:rsidRPr="00FD7857">
        <w:rPr>
          <w:rFonts w:ascii="Calibri" w:eastAsia="Times New Roman" w:hAnsi="Calibri" w:cs="Calibri"/>
          <w:kern w:val="0"/>
          <w:sz w:val="22"/>
          <w:szCs w:val="22"/>
          <w14:ligatures w14:val="none"/>
        </w:rPr>
        <w:t>000</w:t>
      </w:r>
      <w:r w:rsidR="00A83CEA" w:rsidRPr="00FD7857">
        <w:rPr>
          <w:rFonts w:ascii="Calibri" w:eastAsia="Times New Roman" w:hAnsi="Calibri" w:cs="Calibri"/>
          <w:kern w:val="0"/>
          <w:sz w:val="22"/>
          <w:szCs w:val="22"/>
          <w14:ligatures w14:val="none"/>
        </w:rPr>
        <w:t xml:space="preserve"> Kč bez DPH</w:t>
      </w:r>
    </w:p>
    <w:p w14:paraId="62DE0314" w14:textId="1EE6F48A" w:rsidR="00DE0D67" w:rsidRPr="00FD7857" w:rsidRDefault="00DE0D67" w:rsidP="00DE0D67">
      <w:pPr>
        <w:pStyle w:val="Odstavecseseznamem"/>
        <w:numPr>
          <w:ilvl w:val="2"/>
          <w:numId w:val="1"/>
        </w:numPr>
        <w:rPr>
          <w:rFonts w:ascii="Calibri" w:eastAsia="Times New Roman" w:hAnsi="Calibri" w:cs="Calibri"/>
          <w:kern w:val="0"/>
          <w:sz w:val="22"/>
          <w:szCs w:val="22"/>
          <w14:ligatures w14:val="none"/>
        </w:rPr>
      </w:pPr>
      <w:r w:rsidRPr="00FD7857">
        <w:rPr>
          <w:rFonts w:ascii="Calibri" w:eastAsia="Times New Roman" w:hAnsi="Calibri" w:cs="Calibri"/>
          <w:kern w:val="0"/>
          <w:sz w:val="22"/>
          <w:szCs w:val="22"/>
          <w14:ligatures w14:val="none"/>
        </w:rPr>
        <w:t>Část D: Analýza síťového provozu</w:t>
      </w:r>
      <w:r w:rsidR="00A83CEA" w:rsidRPr="00FD7857">
        <w:rPr>
          <w:rFonts w:ascii="Calibri" w:eastAsia="Times New Roman" w:hAnsi="Calibri" w:cs="Calibri"/>
          <w:kern w:val="0"/>
          <w:sz w:val="22"/>
          <w:szCs w:val="22"/>
          <w14:ligatures w14:val="none"/>
        </w:rPr>
        <w:tab/>
        <w:t xml:space="preserve">   </w:t>
      </w:r>
      <w:r w:rsidR="00A83CEA" w:rsidRPr="00FD7857">
        <w:rPr>
          <w:rFonts w:ascii="Calibri" w:eastAsia="Times New Roman" w:hAnsi="Calibri" w:cs="Calibri"/>
          <w:kern w:val="0"/>
          <w:sz w:val="22"/>
          <w:szCs w:val="22"/>
          <w14:ligatures w14:val="none"/>
        </w:rPr>
        <w:tab/>
      </w:r>
      <w:r w:rsidR="00A83CEA" w:rsidRPr="00FD7857">
        <w:rPr>
          <w:rFonts w:ascii="Calibri" w:eastAsia="Times New Roman" w:hAnsi="Calibri" w:cs="Calibri"/>
          <w:kern w:val="0"/>
          <w:sz w:val="22"/>
          <w:szCs w:val="22"/>
          <w14:ligatures w14:val="none"/>
        </w:rPr>
        <w:tab/>
      </w:r>
      <w:r w:rsidR="00A83CEA" w:rsidRPr="00FD7857">
        <w:rPr>
          <w:rFonts w:ascii="Calibri" w:eastAsia="Times New Roman" w:hAnsi="Calibri" w:cs="Calibri"/>
          <w:kern w:val="0"/>
          <w:sz w:val="22"/>
          <w:szCs w:val="22"/>
          <w14:ligatures w14:val="none"/>
        </w:rPr>
        <w:tab/>
        <w:t xml:space="preserve">   695.000 Kč bez DPH</w:t>
      </w:r>
    </w:p>
    <w:p w14:paraId="3C2582BD" w14:textId="77777777" w:rsidR="006D46F0" w:rsidRDefault="006D46F0" w:rsidP="006D46F0">
      <w:pPr>
        <w:pStyle w:val="Odstavecseseznamem"/>
        <w:widowControl w:val="0"/>
        <w:suppressAutoHyphens/>
        <w:spacing w:after="0" w:line="240" w:lineRule="auto"/>
        <w:ind w:left="505"/>
        <w:jc w:val="both"/>
        <w:outlineLvl w:val="2"/>
        <w:rPr>
          <w:rFonts w:ascii="Calibri" w:eastAsia="Times New Roman" w:hAnsi="Calibri" w:cs="Calibri"/>
          <w:kern w:val="0"/>
          <w:sz w:val="22"/>
          <w:szCs w:val="22"/>
          <w14:ligatures w14:val="none"/>
        </w:rPr>
      </w:pPr>
    </w:p>
    <w:p w14:paraId="06154F20" w14:textId="77777777" w:rsidR="006D46F0" w:rsidRDefault="006D46F0" w:rsidP="006D46F0">
      <w:pPr>
        <w:pStyle w:val="Odstavecseseznamem"/>
        <w:widowControl w:val="0"/>
        <w:suppressAutoHyphens/>
        <w:spacing w:after="0" w:line="240" w:lineRule="auto"/>
        <w:ind w:left="505"/>
        <w:jc w:val="both"/>
        <w:outlineLvl w:val="2"/>
        <w:rPr>
          <w:rFonts w:ascii="Calibri" w:eastAsia="Times New Roman" w:hAnsi="Calibri" w:cs="Calibri"/>
          <w:kern w:val="0"/>
          <w:sz w:val="22"/>
          <w:szCs w:val="22"/>
          <w14:ligatures w14:val="none"/>
        </w:rPr>
      </w:pPr>
      <w:r w:rsidRPr="00A524A5">
        <w:rPr>
          <w:rFonts w:ascii="Calibri" w:eastAsia="Times New Roman" w:hAnsi="Calibri" w:cs="Calibri"/>
          <w:kern w:val="0"/>
          <w:sz w:val="22"/>
          <w:szCs w:val="22"/>
          <w14:ligatures w14:val="none"/>
        </w:rPr>
        <w:t>Předpokládaná hodnota je zároveň maximálně přípustnou výší nabídkové ceny za předmět této veřejné zakázky. Výše předpokládané hodnoty představuje finanční prostředky, kterými zadavatel disponuje pro tuto veřejnou zakázku. Účastník, který podá nabídku, která překročí nejvýše přípustnou nabídkovou cenu, nesplní zadávací podmínky zadavatele a může být v souladu s § 48 odst. 2 písm. a) zákona vyloučen.</w:t>
      </w:r>
    </w:p>
    <w:p w14:paraId="734E78D1" w14:textId="77777777" w:rsidR="00B96E2D" w:rsidRPr="00EA59A6" w:rsidRDefault="00B96E2D" w:rsidP="006D46F0">
      <w:pPr>
        <w:pStyle w:val="Odstavecseseznamem"/>
        <w:widowControl w:val="0"/>
        <w:suppressAutoHyphens/>
        <w:spacing w:after="0" w:line="240" w:lineRule="auto"/>
        <w:ind w:left="505"/>
        <w:jc w:val="both"/>
        <w:outlineLvl w:val="2"/>
        <w:rPr>
          <w:rFonts w:ascii="Calibri" w:eastAsia="Times New Roman" w:hAnsi="Calibri" w:cs="Calibri"/>
          <w:kern w:val="0"/>
          <w:sz w:val="22"/>
          <w:szCs w:val="22"/>
          <w14:ligatures w14:val="none"/>
        </w:rPr>
      </w:pPr>
    </w:p>
    <w:p w14:paraId="3BE5E001" w14:textId="06E47CBF" w:rsidR="0024104B" w:rsidRPr="004F4DBD" w:rsidRDefault="00B83923" w:rsidP="0024104B">
      <w:pPr>
        <w:widowControl w:val="0"/>
        <w:numPr>
          <w:ilvl w:val="0"/>
          <w:numId w:val="1"/>
        </w:numPr>
        <w:suppressAutoHyphens/>
        <w:spacing w:after="0" w:line="240" w:lineRule="auto"/>
        <w:contextualSpacing/>
        <w:jc w:val="both"/>
        <w:outlineLvl w:val="2"/>
        <w:rPr>
          <w:rFonts w:ascii="Calibri" w:eastAsia="Times New Roman" w:hAnsi="Calibri" w:cs="Calibri"/>
          <w:b/>
          <w:bCs/>
          <w:kern w:val="0"/>
          <w:sz w:val="22"/>
          <w:szCs w:val="22"/>
          <w14:ligatures w14:val="none"/>
        </w:rPr>
      </w:pPr>
      <w:r w:rsidRPr="004F4DBD">
        <w:rPr>
          <w:rFonts w:ascii="Calibri" w:eastAsia="Times New Roman" w:hAnsi="Calibri" w:cs="Calibri"/>
          <w:b/>
          <w:bCs/>
          <w:kern w:val="0"/>
          <w:sz w:val="22"/>
          <w:szCs w:val="22"/>
          <w14:ligatures w14:val="none"/>
        </w:rPr>
        <w:t>Požadavky na kvalifikaci</w:t>
      </w:r>
    </w:p>
    <w:p w14:paraId="3842967A" w14:textId="18868CFE" w:rsidR="00B83923" w:rsidRPr="004F4DBD" w:rsidRDefault="00B83923" w:rsidP="0024104B">
      <w:pPr>
        <w:widowControl w:val="0"/>
        <w:numPr>
          <w:ilvl w:val="1"/>
          <w:numId w:val="1"/>
        </w:numPr>
        <w:suppressAutoHyphens/>
        <w:spacing w:after="0" w:line="240" w:lineRule="auto"/>
        <w:contextualSpacing/>
        <w:jc w:val="both"/>
        <w:outlineLvl w:val="2"/>
        <w:rPr>
          <w:rFonts w:ascii="Calibri" w:eastAsia="Times New Roman" w:hAnsi="Calibri" w:cs="Calibri"/>
          <w:b/>
          <w:bCs/>
          <w:kern w:val="0"/>
          <w:sz w:val="22"/>
          <w:szCs w:val="22"/>
          <w14:ligatures w14:val="none"/>
        </w:rPr>
      </w:pPr>
      <w:r w:rsidRPr="004F4DBD">
        <w:rPr>
          <w:rFonts w:ascii="Calibri" w:eastAsia="Times New Roman" w:hAnsi="Calibri" w:cs="Calibri"/>
          <w:b/>
          <w:bCs/>
          <w:kern w:val="0"/>
          <w:sz w:val="22"/>
          <w:szCs w:val="22"/>
          <w14:ligatures w14:val="none"/>
        </w:rPr>
        <w:t>Rozsah požadované kvalifikace</w:t>
      </w:r>
    </w:p>
    <w:p w14:paraId="4D071C9F" w14:textId="77777777" w:rsidR="000A4332" w:rsidRDefault="006421E2" w:rsidP="004F4DBD">
      <w:pPr>
        <w:widowControl w:val="0"/>
        <w:numPr>
          <w:ilvl w:val="2"/>
          <w:numId w:val="1"/>
        </w:numPr>
        <w:suppressAutoHyphens/>
        <w:spacing w:after="0" w:line="240" w:lineRule="auto"/>
        <w:contextualSpacing/>
        <w:jc w:val="both"/>
        <w:outlineLvl w:val="2"/>
        <w:rPr>
          <w:rFonts w:ascii="Calibri" w:eastAsia="Times New Roman" w:hAnsi="Calibri" w:cs="Calibri"/>
          <w:kern w:val="0"/>
          <w:sz w:val="22"/>
          <w:szCs w:val="22"/>
          <w14:ligatures w14:val="none"/>
        </w:rPr>
      </w:pPr>
      <w:r w:rsidRPr="004F4DBD">
        <w:rPr>
          <w:rFonts w:ascii="Calibri" w:eastAsia="Times New Roman" w:hAnsi="Calibri" w:cs="Calibri"/>
          <w:kern w:val="0"/>
          <w:sz w:val="22"/>
          <w:szCs w:val="22"/>
          <w14:ligatures w14:val="none"/>
        </w:rPr>
        <w:t xml:space="preserve">Účastník je povinen v souladu s § 73 zákona prokázat splnění požadované kvalifikace. </w:t>
      </w:r>
    </w:p>
    <w:p w14:paraId="0817F29A" w14:textId="77777777" w:rsidR="000A4332" w:rsidRDefault="000A4332" w:rsidP="000A4332">
      <w:pPr>
        <w:widowControl w:val="0"/>
        <w:suppressAutoHyphens/>
        <w:spacing w:after="0" w:line="240" w:lineRule="auto"/>
        <w:ind w:left="504"/>
        <w:contextualSpacing/>
        <w:jc w:val="both"/>
        <w:outlineLvl w:val="2"/>
        <w:rPr>
          <w:rFonts w:ascii="Calibri" w:eastAsia="Times New Roman" w:hAnsi="Calibri" w:cs="Calibri"/>
          <w:kern w:val="0"/>
          <w:sz w:val="22"/>
          <w:szCs w:val="22"/>
          <w14:ligatures w14:val="none"/>
        </w:rPr>
      </w:pPr>
    </w:p>
    <w:p w14:paraId="1837F840" w14:textId="24E1DE40" w:rsidR="004F4DBD" w:rsidRDefault="006421E2" w:rsidP="000A4332">
      <w:pPr>
        <w:widowControl w:val="0"/>
        <w:suppressAutoHyphens/>
        <w:spacing w:after="0" w:line="240" w:lineRule="auto"/>
        <w:ind w:left="504"/>
        <w:contextualSpacing/>
        <w:jc w:val="both"/>
        <w:outlineLvl w:val="2"/>
        <w:rPr>
          <w:rFonts w:ascii="Calibri" w:eastAsia="Times New Roman" w:hAnsi="Calibri" w:cs="Calibri"/>
          <w:kern w:val="0"/>
          <w:sz w:val="22"/>
          <w:szCs w:val="22"/>
          <w14:ligatures w14:val="none"/>
        </w:rPr>
      </w:pPr>
      <w:r w:rsidRPr="004F4DBD">
        <w:rPr>
          <w:rFonts w:ascii="Calibri" w:eastAsia="Times New Roman" w:hAnsi="Calibri" w:cs="Calibri"/>
          <w:kern w:val="0"/>
          <w:sz w:val="22"/>
          <w:szCs w:val="22"/>
          <w14:ligatures w14:val="none"/>
        </w:rPr>
        <w:t>Kvalifikaci splní účastník, který prokáže:</w:t>
      </w:r>
    </w:p>
    <w:p w14:paraId="07A2C025" w14:textId="77777777" w:rsidR="004F4DBD" w:rsidRDefault="006421E2" w:rsidP="004F4DBD">
      <w:pPr>
        <w:pStyle w:val="Odstavecseseznamem"/>
        <w:widowControl w:val="0"/>
        <w:numPr>
          <w:ilvl w:val="0"/>
          <w:numId w:val="15"/>
        </w:numPr>
        <w:suppressAutoHyphens/>
        <w:spacing w:after="0" w:line="240" w:lineRule="auto"/>
        <w:jc w:val="both"/>
        <w:outlineLvl w:val="2"/>
        <w:rPr>
          <w:rFonts w:ascii="Calibri" w:eastAsia="Times New Roman" w:hAnsi="Calibri" w:cs="Calibri"/>
          <w:kern w:val="0"/>
          <w:sz w:val="22"/>
          <w:szCs w:val="22"/>
          <w14:ligatures w14:val="none"/>
        </w:rPr>
      </w:pPr>
      <w:r w:rsidRPr="004F4DBD">
        <w:rPr>
          <w:rFonts w:ascii="Calibri" w:eastAsia="Times New Roman" w:hAnsi="Calibri" w:cs="Calibri"/>
          <w:kern w:val="0"/>
          <w:sz w:val="22"/>
          <w:szCs w:val="22"/>
          <w14:ligatures w14:val="none"/>
        </w:rPr>
        <w:t>základní způsobilost podle § 74 zákona,</w:t>
      </w:r>
    </w:p>
    <w:p w14:paraId="5AB604F5" w14:textId="20694648" w:rsidR="004F4DBD" w:rsidRPr="000A4332" w:rsidRDefault="006421E2" w:rsidP="000A4332">
      <w:pPr>
        <w:pStyle w:val="Odstavecseseznamem"/>
        <w:widowControl w:val="0"/>
        <w:numPr>
          <w:ilvl w:val="0"/>
          <w:numId w:val="15"/>
        </w:numPr>
        <w:suppressAutoHyphens/>
        <w:spacing w:after="0" w:line="240" w:lineRule="auto"/>
        <w:jc w:val="both"/>
        <w:outlineLvl w:val="2"/>
        <w:rPr>
          <w:rFonts w:ascii="Calibri" w:eastAsia="Times New Roman" w:hAnsi="Calibri" w:cs="Calibri"/>
          <w:kern w:val="0"/>
          <w:sz w:val="22"/>
          <w:szCs w:val="22"/>
          <w14:ligatures w14:val="none"/>
        </w:rPr>
      </w:pPr>
      <w:r w:rsidRPr="000A4332">
        <w:rPr>
          <w:rFonts w:ascii="Calibri" w:eastAsia="Times New Roman" w:hAnsi="Calibri" w:cs="Calibri"/>
          <w:kern w:val="0"/>
          <w:sz w:val="22"/>
          <w:szCs w:val="22"/>
          <w14:ligatures w14:val="none"/>
        </w:rPr>
        <w:t>profesní způsobilost podle § 77 zákona,</w:t>
      </w:r>
    </w:p>
    <w:p w14:paraId="6BA8FA2E" w14:textId="75ABCBCA" w:rsidR="006421E2" w:rsidRPr="004F4DBD" w:rsidRDefault="006421E2" w:rsidP="004F4DBD">
      <w:pPr>
        <w:pStyle w:val="Odstavecseseznamem"/>
        <w:widowControl w:val="0"/>
        <w:numPr>
          <w:ilvl w:val="0"/>
          <w:numId w:val="15"/>
        </w:numPr>
        <w:suppressAutoHyphens/>
        <w:spacing w:after="0" w:line="240" w:lineRule="auto"/>
        <w:jc w:val="both"/>
        <w:outlineLvl w:val="2"/>
        <w:rPr>
          <w:rFonts w:ascii="Calibri" w:eastAsia="Times New Roman" w:hAnsi="Calibri" w:cs="Calibri"/>
          <w:kern w:val="0"/>
          <w:sz w:val="22"/>
          <w:szCs w:val="22"/>
          <w14:ligatures w14:val="none"/>
        </w:rPr>
      </w:pPr>
      <w:r w:rsidRPr="004F4DBD">
        <w:rPr>
          <w:rFonts w:ascii="Calibri" w:eastAsia="Times New Roman" w:hAnsi="Calibri" w:cs="Calibri"/>
          <w:kern w:val="0"/>
          <w:sz w:val="22"/>
          <w:szCs w:val="22"/>
          <w14:ligatures w14:val="none"/>
        </w:rPr>
        <w:t>technickou kvalifikaci podle § 79 zákona,</w:t>
      </w:r>
    </w:p>
    <w:p w14:paraId="19EA1963" w14:textId="25030CB4" w:rsidR="006421E2" w:rsidRPr="004F4DBD" w:rsidRDefault="006421E2" w:rsidP="006421E2">
      <w:pPr>
        <w:widowControl w:val="0"/>
        <w:suppressAutoHyphens/>
        <w:spacing w:after="0" w:line="240" w:lineRule="auto"/>
        <w:contextualSpacing/>
        <w:jc w:val="both"/>
        <w:outlineLvl w:val="2"/>
        <w:rPr>
          <w:rFonts w:ascii="Calibri" w:eastAsia="Times New Roman" w:hAnsi="Calibri" w:cs="Calibri"/>
          <w:kern w:val="0"/>
          <w:sz w:val="22"/>
          <w:szCs w:val="22"/>
          <w14:ligatures w14:val="none"/>
        </w:rPr>
      </w:pPr>
      <w:r w:rsidRPr="004F4DBD">
        <w:rPr>
          <w:rFonts w:ascii="Calibri" w:eastAsia="Times New Roman" w:hAnsi="Calibri" w:cs="Calibri"/>
          <w:kern w:val="0"/>
          <w:sz w:val="22"/>
          <w:szCs w:val="22"/>
          <w14:ligatures w14:val="none"/>
        </w:rPr>
        <w:t>a to v rozsahu a za podmínek stanovených dále v této zadávací dokumentaci.</w:t>
      </w:r>
    </w:p>
    <w:p w14:paraId="21AA63F1" w14:textId="77777777" w:rsidR="006421E2" w:rsidRPr="006421E2" w:rsidRDefault="006421E2" w:rsidP="006421E2">
      <w:pPr>
        <w:widowControl w:val="0"/>
        <w:suppressAutoHyphens/>
        <w:spacing w:after="0" w:line="240" w:lineRule="auto"/>
        <w:contextualSpacing/>
        <w:jc w:val="both"/>
        <w:outlineLvl w:val="2"/>
        <w:rPr>
          <w:rFonts w:ascii="Calibri" w:eastAsia="Times New Roman" w:hAnsi="Calibri" w:cs="Calibri"/>
          <w:color w:val="0070C0"/>
          <w:kern w:val="0"/>
          <w:sz w:val="22"/>
          <w:szCs w:val="22"/>
          <w14:ligatures w14:val="none"/>
        </w:rPr>
      </w:pPr>
    </w:p>
    <w:p w14:paraId="530ECE7B" w14:textId="01B9FD2B" w:rsidR="000501AB" w:rsidRPr="000A4332" w:rsidRDefault="000501AB" w:rsidP="0024104B">
      <w:pPr>
        <w:widowControl w:val="0"/>
        <w:numPr>
          <w:ilvl w:val="1"/>
          <w:numId w:val="1"/>
        </w:numPr>
        <w:suppressAutoHyphens/>
        <w:spacing w:after="0" w:line="240" w:lineRule="auto"/>
        <w:contextualSpacing/>
        <w:jc w:val="both"/>
        <w:outlineLvl w:val="2"/>
        <w:rPr>
          <w:rFonts w:ascii="Calibri" w:eastAsia="Times New Roman" w:hAnsi="Calibri" w:cs="Calibri"/>
          <w:kern w:val="0"/>
          <w:sz w:val="22"/>
          <w:szCs w:val="22"/>
          <w14:ligatures w14:val="none"/>
        </w:rPr>
      </w:pPr>
      <w:r w:rsidRPr="000A4332">
        <w:rPr>
          <w:rFonts w:ascii="Calibri" w:eastAsia="Times New Roman" w:hAnsi="Calibri" w:cs="Calibri"/>
          <w:b/>
          <w:bCs/>
          <w:kern w:val="0"/>
          <w:sz w:val="22"/>
          <w:szCs w:val="22"/>
          <w14:ligatures w14:val="none"/>
        </w:rPr>
        <w:t>Základní způsobilost</w:t>
      </w:r>
      <w:r w:rsidRPr="000A4332">
        <w:rPr>
          <w:rFonts w:ascii="Calibri" w:eastAsia="Times New Roman" w:hAnsi="Calibri" w:cs="Calibri"/>
          <w:kern w:val="0"/>
          <w:sz w:val="22"/>
          <w:szCs w:val="22"/>
          <w14:ligatures w14:val="none"/>
        </w:rPr>
        <w:t xml:space="preserve"> </w:t>
      </w:r>
      <w:r w:rsidRPr="000A4332">
        <w:rPr>
          <w:rFonts w:ascii="Calibri" w:eastAsia="Times New Roman" w:hAnsi="Calibri" w:cs="Calibri"/>
          <w:b/>
          <w:bCs/>
          <w:kern w:val="0"/>
          <w:sz w:val="22"/>
          <w:szCs w:val="22"/>
          <w14:ligatures w14:val="none"/>
        </w:rPr>
        <w:t>podle § 74 zákona pro části A, B</w:t>
      </w:r>
      <w:r w:rsidR="00DE0D67" w:rsidRPr="000A4332">
        <w:rPr>
          <w:rFonts w:ascii="Calibri" w:eastAsia="Times New Roman" w:hAnsi="Calibri" w:cs="Calibri"/>
          <w:b/>
          <w:bCs/>
          <w:kern w:val="0"/>
          <w:sz w:val="22"/>
          <w:szCs w:val="22"/>
          <w14:ligatures w14:val="none"/>
        </w:rPr>
        <w:t>,</w:t>
      </w:r>
      <w:r w:rsidR="000A4332">
        <w:rPr>
          <w:rFonts w:ascii="Calibri" w:eastAsia="Times New Roman" w:hAnsi="Calibri" w:cs="Calibri"/>
          <w:b/>
          <w:bCs/>
          <w:kern w:val="0"/>
          <w:sz w:val="22"/>
          <w:szCs w:val="22"/>
          <w14:ligatures w14:val="none"/>
        </w:rPr>
        <w:t xml:space="preserve"> </w:t>
      </w:r>
      <w:r w:rsidRPr="000A4332">
        <w:rPr>
          <w:rFonts w:ascii="Calibri" w:eastAsia="Times New Roman" w:hAnsi="Calibri" w:cs="Calibri"/>
          <w:b/>
          <w:bCs/>
          <w:kern w:val="0"/>
          <w:sz w:val="22"/>
          <w:szCs w:val="22"/>
          <w14:ligatures w14:val="none"/>
        </w:rPr>
        <w:t>C</w:t>
      </w:r>
      <w:r w:rsidR="00DE0D67" w:rsidRPr="000A4332">
        <w:rPr>
          <w:rFonts w:ascii="Calibri" w:eastAsia="Times New Roman" w:hAnsi="Calibri" w:cs="Calibri"/>
          <w:b/>
          <w:bCs/>
          <w:kern w:val="0"/>
          <w:sz w:val="22"/>
          <w:szCs w:val="22"/>
          <w14:ligatures w14:val="none"/>
        </w:rPr>
        <w:t xml:space="preserve"> a D</w:t>
      </w:r>
      <w:r w:rsidRPr="000A4332">
        <w:rPr>
          <w:rFonts w:ascii="Calibri" w:eastAsia="Times New Roman" w:hAnsi="Calibri" w:cs="Calibri"/>
          <w:b/>
          <w:bCs/>
          <w:kern w:val="0"/>
          <w:sz w:val="22"/>
          <w:szCs w:val="22"/>
          <w14:ligatures w14:val="none"/>
        </w:rPr>
        <w:t>, způsob jejího prokázání</w:t>
      </w:r>
    </w:p>
    <w:p w14:paraId="37FFF37D" w14:textId="77777777" w:rsidR="000A4332" w:rsidRDefault="00B765CF" w:rsidP="004F4DBD">
      <w:pPr>
        <w:widowControl w:val="0"/>
        <w:numPr>
          <w:ilvl w:val="2"/>
          <w:numId w:val="1"/>
        </w:numPr>
        <w:suppressAutoHyphens/>
        <w:spacing w:after="0" w:line="240" w:lineRule="auto"/>
        <w:contextualSpacing/>
        <w:jc w:val="both"/>
        <w:outlineLvl w:val="2"/>
        <w:rPr>
          <w:rFonts w:ascii="Calibri" w:eastAsia="Times New Roman" w:hAnsi="Calibri" w:cs="Calibri"/>
          <w:b/>
          <w:bCs/>
          <w:kern w:val="0"/>
          <w:sz w:val="22"/>
          <w:szCs w:val="22"/>
          <w14:ligatures w14:val="none"/>
        </w:rPr>
      </w:pPr>
      <w:r>
        <w:rPr>
          <w:rFonts w:ascii="Calibri" w:eastAsia="Times New Roman" w:hAnsi="Calibri" w:cs="Calibri"/>
          <w:b/>
          <w:bCs/>
          <w:kern w:val="0"/>
          <w:sz w:val="22"/>
          <w:szCs w:val="22"/>
          <w14:ligatures w14:val="none"/>
        </w:rPr>
        <w:t>Z</w:t>
      </w:r>
      <w:r w:rsidR="0034013D">
        <w:rPr>
          <w:rFonts w:ascii="Calibri" w:eastAsia="Times New Roman" w:hAnsi="Calibri" w:cs="Calibri"/>
          <w:b/>
          <w:bCs/>
          <w:kern w:val="0"/>
          <w:sz w:val="22"/>
          <w:szCs w:val="22"/>
          <w14:ligatures w14:val="none"/>
        </w:rPr>
        <w:t>adavatel požaduje, aby dodavatel splňoval základní</w:t>
      </w:r>
      <w:r w:rsidR="000A4332">
        <w:rPr>
          <w:rFonts w:ascii="Calibri" w:eastAsia="Times New Roman" w:hAnsi="Calibri" w:cs="Calibri"/>
          <w:b/>
          <w:bCs/>
          <w:kern w:val="0"/>
          <w:sz w:val="22"/>
          <w:szCs w:val="22"/>
          <w14:ligatures w14:val="none"/>
        </w:rPr>
        <w:t xml:space="preserve"> způsobilost podle § 74 zákona.</w:t>
      </w:r>
    </w:p>
    <w:p w14:paraId="7F63C7CF" w14:textId="1E2DF9C6" w:rsidR="000501AB" w:rsidRPr="000A4332" w:rsidRDefault="000A4332" w:rsidP="000A4332">
      <w:pPr>
        <w:widowControl w:val="0"/>
        <w:suppressAutoHyphens/>
        <w:spacing w:after="0" w:line="240" w:lineRule="auto"/>
        <w:ind w:left="504"/>
        <w:contextualSpacing/>
        <w:jc w:val="both"/>
        <w:outlineLvl w:val="2"/>
        <w:rPr>
          <w:rFonts w:ascii="Calibri" w:eastAsia="Times New Roman" w:hAnsi="Calibri" w:cs="Calibri"/>
          <w:bCs/>
          <w:kern w:val="0"/>
          <w:sz w:val="22"/>
          <w:szCs w:val="22"/>
          <w14:ligatures w14:val="none"/>
        </w:rPr>
      </w:pPr>
      <w:r w:rsidRPr="000A4332">
        <w:rPr>
          <w:rFonts w:ascii="Calibri" w:eastAsia="Times New Roman" w:hAnsi="Calibri" w:cs="Calibri"/>
          <w:b/>
          <w:bCs/>
          <w:kern w:val="0"/>
          <w:sz w:val="22"/>
          <w:szCs w:val="22"/>
          <w14:ligatures w14:val="none"/>
        </w:rPr>
        <w:t>Z</w:t>
      </w:r>
      <w:r>
        <w:rPr>
          <w:rFonts w:ascii="Calibri" w:eastAsia="Times New Roman" w:hAnsi="Calibri" w:cs="Calibri"/>
          <w:b/>
          <w:bCs/>
          <w:kern w:val="0"/>
          <w:sz w:val="22"/>
          <w:szCs w:val="22"/>
          <w14:ligatures w14:val="none"/>
        </w:rPr>
        <w:t>působilým</w:t>
      </w:r>
      <w:r w:rsidRPr="000A4332">
        <w:rPr>
          <w:rFonts w:ascii="Calibri" w:eastAsia="Times New Roman" w:hAnsi="Calibri" w:cs="Calibri"/>
          <w:b/>
          <w:bCs/>
          <w:kern w:val="0"/>
          <w:sz w:val="22"/>
          <w:szCs w:val="22"/>
          <w14:ligatures w14:val="none"/>
        </w:rPr>
        <w:t xml:space="preserve"> </w:t>
      </w:r>
      <w:r w:rsidR="000501AB" w:rsidRPr="000A4332">
        <w:rPr>
          <w:rFonts w:ascii="Calibri" w:eastAsia="Times New Roman" w:hAnsi="Calibri" w:cs="Calibri"/>
          <w:b/>
          <w:bCs/>
          <w:kern w:val="0"/>
          <w:sz w:val="22"/>
          <w:szCs w:val="22"/>
          <w14:ligatures w14:val="none"/>
        </w:rPr>
        <w:t>není dodavatel, který</w:t>
      </w:r>
      <w:r w:rsidR="000501AB" w:rsidRPr="000A4332">
        <w:rPr>
          <w:rFonts w:ascii="Calibri" w:eastAsia="Times New Roman" w:hAnsi="Calibri" w:cs="Calibri"/>
          <w:bCs/>
          <w:kern w:val="0"/>
          <w:sz w:val="22"/>
          <w:szCs w:val="22"/>
          <w14:ligatures w14:val="none"/>
        </w:rPr>
        <w:t>:</w:t>
      </w:r>
    </w:p>
    <w:p w14:paraId="7A7FA106" w14:textId="77777777" w:rsidR="004F4DBD" w:rsidRDefault="000501AB" w:rsidP="004F4DBD">
      <w:pPr>
        <w:pStyle w:val="Odstavecseseznamem"/>
        <w:widowControl w:val="0"/>
        <w:numPr>
          <w:ilvl w:val="0"/>
          <w:numId w:val="14"/>
        </w:numPr>
        <w:suppressAutoHyphens/>
        <w:spacing w:after="0" w:line="240" w:lineRule="auto"/>
        <w:jc w:val="both"/>
        <w:outlineLvl w:val="2"/>
        <w:rPr>
          <w:rFonts w:ascii="Calibri" w:eastAsia="Times New Roman" w:hAnsi="Calibri" w:cs="Calibri"/>
          <w:kern w:val="0"/>
          <w:sz w:val="22"/>
          <w:szCs w:val="22"/>
          <w14:ligatures w14:val="none"/>
        </w:rPr>
      </w:pPr>
      <w:r w:rsidRPr="004F4DBD">
        <w:rPr>
          <w:rFonts w:ascii="Calibri" w:eastAsia="Times New Roman" w:hAnsi="Calibri" w:cs="Calibri"/>
          <w:kern w:val="0"/>
          <w:sz w:val="22"/>
          <w:szCs w:val="22"/>
          <w14:ligatures w14:val="none"/>
        </w:rPr>
        <w:t>byl v zemi svého sídla v posledních 5 letech před zahájením zadávacího řízení pravomocně odsouzen pro trestný čin uvedený v příloze č. 3 k tomuto zákonu nebo obdobný trestný čin podle právního řádu země sídla dodavatele; k zahlazeným odsouzením se nepřihlíží,</w:t>
      </w:r>
    </w:p>
    <w:p w14:paraId="45EB7C0F" w14:textId="77777777" w:rsidR="004F4DBD" w:rsidRDefault="000501AB" w:rsidP="004F4DBD">
      <w:pPr>
        <w:pStyle w:val="Odstavecseseznamem"/>
        <w:widowControl w:val="0"/>
        <w:numPr>
          <w:ilvl w:val="0"/>
          <w:numId w:val="14"/>
        </w:numPr>
        <w:suppressAutoHyphens/>
        <w:spacing w:after="0" w:line="240" w:lineRule="auto"/>
        <w:jc w:val="both"/>
        <w:outlineLvl w:val="2"/>
        <w:rPr>
          <w:rFonts w:ascii="Calibri" w:eastAsia="Times New Roman" w:hAnsi="Calibri" w:cs="Calibri"/>
          <w:kern w:val="0"/>
          <w:sz w:val="22"/>
          <w:szCs w:val="22"/>
          <w14:ligatures w14:val="none"/>
        </w:rPr>
      </w:pPr>
      <w:r w:rsidRPr="004F4DBD">
        <w:rPr>
          <w:rFonts w:ascii="Calibri" w:eastAsia="Times New Roman" w:hAnsi="Calibri" w:cs="Calibri"/>
          <w:kern w:val="0"/>
          <w:sz w:val="22"/>
          <w:szCs w:val="22"/>
          <w14:ligatures w14:val="none"/>
        </w:rPr>
        <w:t>má v České republice nebo v zemi svého sídla v evidenci daní zachycen splatný daňový nedoplatek,</w:t>
      </w:r>
    </w:p>
    <w:p w14:paraId="046224B7" w14:textId="77777777" w:rsidR="004F4DBD" w:rsidRDefault="000501AB" w:rsidP="004F4DBD">
      <w:pPr>
        <w:pStyle w:val="Odstavecseseznamem"/>
        <w:widowControl w:val="0"/>
        <w:numPr>
          <w:ilvl w:val="0"/>
          <w:numId w:val="14"/>
        </w:numPr>
        <w:suppressAutoHyphens/>
        <w:spacing w:after="0" w:line="240" w:lineRule="auto"/>
        <w:jc w:val="both"/>
        <w:outlineLvl w:val="2"/>
        <w:rPr>
          <w:rFonts w:ascii="Calibri" w:eastAsia="Times New Roman" w:hAnsi="Calibri" w:cs="Calibri"/>
          <w:kern w:val="0"/>
          <w:sz w:val="22"/>
          <w:szCs w:val="22"/>
          <w14:ligatures w14:val="none"/>
        </w:rPr>
      </w:pPr>
      <w:r w:rsidRPr="004F4DBD">
        <w:rPr>
          <w:rFonts w:ascii="Calibri" w:eastAsia="Times New Roman" w:hAnsi="Calibri" w:cs="Calibri"/>
          <w:kern w:val="0"/>
          <w:sz w:val="22"/>
          <w:szCs w:val="22"/>
          <w14:ligatures w14:val="none"/>
        </w:rPr>
        <w:t>má v České republice nebo v zemi svého sídla splatný nedoplatek na pojistném nebo na penále na veřejné zdravotní pojištění,</w:t>
      </w:r>
    </w:p>
    <w:p w14:paraId="486FF6AA" w14:textId="77777777" w:rsidR="004F4DBD" w:rsidRDefault="000501AB" w:rsidP="004F4DBD">
      <w:pPr>
        <w:pStyle w:val="Odstavecseseznamem"/>
        <w:widowControl w:val="0"/>
        <w:numPr>
          <w:ilvl w:val="0"/>
          <w:numId w:val="14"/>
        </w:numPr>
        <w:suppressAutoHyphens/>
        <w:spacing w:after="0" w:line="240" w:lineRule="auto"/>
        <w:jc w:val="both"/>
        <w:outlineLvl w:val="2"/>
        <w:rPr>
          <w:rFonts w:ascii="Calibri" w:eastAsia="Times New Roman" w:hAnsi="Calibri" w:cs="Calibri"/>
          <w:kern w:val="0"/>
          <w:sz w:val="22"/>
          <w:szCs w:val="22"/>
          <w14:ligatures w14:val="none"/>
        </w:rPr>
      </w:pPr>
      <w:r w:rsidRPr="004F4DBD">
        <w:rPr>
          <w:rFonts w:ascii="Calibri" w:eastAsia="Times New Roman" w:hAnsi="Calibri" w:cs="Calibri"/>
          <w:kern w:val="0"/>
          <w:sz w:val="22"/>
          <w:szCs w:val="22"/>
          <w14:ligatures w14:val="none"/>
        </w:rPr>
        <w:t>má v České republice nebo v zemi svého sídla splatný nedoplatek na pojistném nebo na penále na sociální zabezpečení a příspěvku na státní politiku zaměstnanosti,</w:t>
      </w:r>
    </w:p>
    <w:p w14:paraId="7FA5B419" w14:textId="4AB36A66" w:rsidR="000501AB" w:rsidRPr="004F4DBD" w:rsidRDefault="000501AB" w:rsidP="004F4DBD">
      <w:pPr>
        <w:pStyle w:val="Odstavecseseznamem"/>
        <w:widowControl w:val="0"/>
        <w:numPr>
          <w:ilvl w:val="0"/>
          <w:numId w:val="14"/>
        </w:numPr>
        <w:suppressAutoHyphens/>
        <w:spacing w:after="0" w:line="240" w:lineRule="auto"/>
        <w:jc w:val="both"/>
        <w:outlineLvl w:val="2"/>
        <w:rPr>
          <w:rFonts w:ascii="Calibri" w:eastAsia="Times New Roman" w:hAnsi="Calibri" w:cs="Calibri"/>
          <w:kern w:val="0"/>
          <w:sz w:val="22"/>
          <w:szCs w:val="22"/>
          <w14:ligatures w14:val="none"/>
        </w:rPr>
      </w:pPr>
      <w:r w:rsidRPr="004F4DBD">
        <w:rPr>
          <w:rFonts w:ascii="Calibri" w:eastAsia="Times New Roman" w:hAnsi="Calibri" w:cs="Calibri"/>
          <w:kern w:val="0"/>
          <w:sz w:val="22"/>
          <w:szCs w:val="22"/>
          <w14:ligatures w14:val="none"/>
        </w:rPr>
        <w:t>je v likvidaci, proti němuž bylo vydáno rozhodnutí o úpadku, vůči němuž byla nařízena nucená správa podle jiného právního předpisu nebo v obdobné situaci podle právního řádu země sídla dodavatele.</w:t>
      </w:r>
    </w:p>
    <w:p w14:paraId="08CE8688" w14:textId="00E622E2" w:rsidR="000A4332" w:rsidRPr="000501AB" w:rsidRDefault="000A4332" w:rsidP="000A4332">
      <w:pPr>
        <w:widowControl w:val="0"/>
        <w:numPr>
          <w:ilvl w:val="2"/>
          <w:numId w:val="1"/>
        </w:numPr>
        <w:suppressAutoHyphens/>
        <w:spacing w:after="0" w:line="240" w:lineRule="auto"/>
        <w:contextualSpacing/>
        <w:jc w:val="both"/>
        <w:outlineLvl w:val="2"/>
        <w:rPr>
          <w:rFonts w:ascii="Calibri" w:eastAsia="Times New Roman" w:hAnsi="Calibri" w:cs="Calibri"/>
          <w:kern w:val="0"/>
          <w:sz w:val="22"/>
          <w:szCs w:val="22"/>
          <w14:ligatures w14:val="none"/>
        </w:rPr>
      </w:pPr>
      <w:r w:rsidRPr="000501AB">
        <w:rPr>
          <w:rFonts w:ascii="Calibri" w:eastAsia="Times New Roman" w:hAnsi="Calibri" w:cs="Calibri"/>
          <w:kern w:val="0"/>
          <w:sz w:val="22"/>
          <w:szCs w:val="22"/>
          <w14:ligatures w14:val="none"/>
        </w:rPr>
        <w:t xml:space="preserve">Je-li dodavatelem právnická osoba, musí podmínku podle </w:t>
      </w:r>
      <w:r>
        <w:rPr>
          <w:rFonts w:ascii="Calibri" w:eastAsia="Times New Roman" w:hAnsi="Calibri" w:cs="Calibri"/>
          <w:kern w:val="0"/>
          <w:sz w:val="22"/>
          <w:szCs w:val="22"/>
          <w14:ligatures w14:val="none"/>
        </w:rPr>
        <w:t xml:space="preserve">§ </w:t>
      </w:r>
      <w:r w:rsidR="005C65AD">
        <w:rPr>
          <w:rFonts w:ascii="Calibri" w:eastAsia="Times New Roman" w:hAnsi="Calibri" w:cs="Calibri"/>
          <w:kern w:val="0"/>
          <w:sz w:val="22"/>
          <w:szCs w:val="22"/>
          <w14:ligatures w14:val="none"/>
        </w:rPr>
        <w:t xml:space="preserve">74 odst. 1 písm. a) </w:t>
      </w:r>
      <w:r>
        <w:rPr>
          <w:rFonts w:ascii="Calibri" w:eastAsia="Times New Roman" w:hAnsi="Calibri" w:cs="Calibri"/>
          <w:kern w:val="0"/>
          <w:sz w:val="22"/>
          <w:szCs w:val="22"/>
          <w14:ligatures w14:val="none"/>
        </w:rPr>
        <w:t>zákona</w:t>
      </w:r>
      <w:r w:rsidRPr="000501AB">
        <w:rPr>
          <w:rFonts w:ascii="Calibri" w:eastAsia="Times New Roman" w:hAnsi="Calibri" w:cs="Calibri"/>
          <w:kern w:val="0"/>
          <w:sz w:val="22"/>
          <w:szCs w:val="22"/>
          <w14:ligatures w14:val="none"/>
        </w:rPr>
        <w:t xml:space="preserve"> splňovat tato právnická osoba a zároveň každý člen statutárního orgánu. Je-li členem statutárního orgánu dodavatele právnická osoba, musí podmínku podle </w:t>
      </w:r>
      <w:r>
        <w:rPr>
          <w:rFonts w:ascii="Calibri" w:eastAsia="Times New Roman" w:hAnsi="Calibri" w:cs="Calibri"/>
          <w:kern w:val="0"/>
          <w:sz w:val="22"/>
          <w:szCs w:val="22"/>
          <w14:ligatures w14:val="none"/>
        </w:rPr>
        <w:t>§ 74 odst. 1 písm. a) zákona</w:t>
      </w:r>
      <w:r w:rsidRPr="000501AB">
        <w:rPr>
          <w:rFonts w:ascii="Calibri" w:eastAsia="Times New Roman" w:hAnsi="Calibri" w:cs="Calibri"/>
          <w:kern w:val="0"/>
          <w:sz w:val="22"/>
          <w:szCs w:val="22"/>
          <w14:ligatures w14:val="none"/>
        </w:rPr>
        <w:t xml:space="preserve"> splňovat</w:t>
      </w:r>
      <w:r>
        <w:rPr>
          <w:rFonts w:ascii="Calibri" w:eastAsia="Times New Roman" w:hAnsi="Calibri" w:cs="Calibri"/>
          <w:kern w:val="0"/>
          <w:sz w:val="22"/>
          <w:szCs w:val="22"/>
          <w14:ligatures w14:val="none"/>
        </w:rPr>
        <w:t>:</w:t>
      </w:r>
    </w:p>
    <w:p w14:paraId="760BCC78" w14:textId="77777777" w:rsidR="000A4332" w:rsidRDefault="000A4332" w:rsidP="000A4332">
      <w:pPr>
        <w:pStyle w:val="Odstavecseseznamem"/>
        <w:widowControl w:val="0"/>
        <w:numPr>
          <w:ilvl w:val="0"/>
          <w:numId w:val="23"/>
        </w:numPr>
        <w:suppressAutoHyphens/>
        <w:spacing w:after="0" w:line="240" w:lineRule="auto"/>
        <w:jc w:val="both"/>
        <w:outlineLvl w:val="2"/>
        <w:rPr>
          <w:rFonts w:ascii="Calibri" w:eastAsia="Times New Roman" w:hAnsi="Calibri" w:cs="Calibri"/>
          <w:kern w:val="0"/>
          <w:sz w:val="22"/>
          <w:szCs w:val="22"/>
          <w14:ligatures w14:val="none"/>
        </w:rPr>
      </w:pPr>
      <w:r w:rsidRPr="009F48AD">
        <w:rPr>
          <w:rFonts w:ascii="Calibri" w:eastAsia="Times New Roman" w:hAnsi="Calibri" w:cs="Calibri"/>
          <w:kern w:val="0"/>
          <w:sz w:val="22"/>
          <w:szCs w:val="22"/>
          <w14:ligatures w14:val="none"/>
        </w:rPr>
        <w:t>tato právnická osoba,</w:t>
      </w:r>
    </w:p>
    <w:p w14:paraId="3DB01938" w14:textId="77777777" w:rsidR="000A4332" w:rsidRDefault="000A4332" w:rsidP="000A4332">
      <w:pPr>
        <w:pStyle w:val="Odstavecseseznamem"/>
        <w:widowControl w:val="0"/>
        <w:numPr>
          <w:ilvl w:val="0"/>
          <w:numId w:val="23"/>
        </w:numPr>
        <w:suppressAutoHyphens/>
        <w:spacing w:after="0" w:line="240" w:lineRule="auto"/>
        <w:jc w:val="both"/>
        <w:outlineLvl w:val="2"/>
        <w:rPr>
          <w:rFonts w:ascii="Calibri" w:eastAsia="Times New Roman" w:hAnsi="Calibri" w:cs="Calibri"/>
          <w:kern w:val="0"/>
          <w:sz w:val="22"/>
          <w:szCs w:val="22"/>
          <w14:ligatures w14:val="none"/>
        </w:rPr>
      </w:pPr>
      <w:r w:rsidRPr="009F48AD">
        <w:rPr>
          <w:rFonts w:ascii="Calibri" w:eastAsia="Times New Roman" w:hAnsi="Calibri" w:cs="Calibri"/>
          <w:kern w:val="0"/>
          <w:sz w:val="22"/>
          <w:szCs w:val="22"/>
          <w14:ligatures w14:val="none"/>
        </w:rPr>
        <w:t>každý člen statutárního orgánu této právnické osoby a</w:t>
      </w:r>
    </w:p>
    <w:p w14:paraId="27C45C7A" w14:textId="77777777" w:rsidR="000A4332" w:rsidRPr="009F48AD" w:rsidRDefault="000A4332" w:rsidP="000A4332">
      <w:pPr>
        <w:pStyle w:val="Odstavecseseznamem"/>
        <w:widowControl w:val="0"/>
        <w:numPr>
          <w:ilvl w:val="0"/>
          <w:numId w:val="23"/>
        </w:numPr>
        <w:suppressAutoHyphens/>
        <w:spacing w:after="0" w:line="240" w:lineRule="auto"/>
        <w:jc w:val="both"/>
        <w:outlineLvl w:val="2"/>
        <w:rPr>
          <w:rFonts w:ascii="Calibri" w:eastAsia="Times New Roman" w:hAnsi="Calibri" w:cs="Calibri"/>
          <w:kern w:val="0"/>
          <w:sz w:val="22"/>
          <w:szCs w:val="22"/>
          <w14:ligatures w14:val="none"/>
        </w:rPr>
      </w:pPr>
      <w:r w:rsidRPr="009F48AD">
        <w:rPr>
          <w:rFonts w:ascii="Calibri" w:eastAsia="Times New Roman" w:hAnsi="Calibri" w:cs="Calibri"/>
          <w:kern w:val="0"/>
          <w:sz w:val="22"/>
          <w:szCs w:val="22"/>
          <w14:ligatures w14:val="none"/>
        </w:rPr>
        <w:t>osoba zastupující tuto právnickou osobu v statutárním orgánu dodavatele.</w:t>
      </w:r>
    </w:p>
    <w:p w14:paraId="331C73B6" w14:textId="77777777" w:rsidR="000A4332" w:rsidRDefault="000A4332" w:rsidP="000A4332">
      <w:pPr>
        <w:widowControl w:val="0"/>
        <w:numPr>
          <w:ilvl w:val="2"/>
          <w:numId w:val="1"/>
        </w:numPr>
        <w:suppressAutoHyphens/>
        <w:spacing w:after="0" w:line="240" w:lineRule="auto"/>
        <w:contextualSpacing/>
        <w:jc w:val="both"/>
        <w:outlineLvl w:val="2"/>
        <w:rPr>
          <w:rFonts w:ascii="Calibri" w:eastAsia="Times New Roman" w:hAnsi="Calibri" w:cs="Calibri"/>
          <w:kern w:val="0"/>
          <w:sz w:val="22"/>
          <w:szCs w:val="22"/>
          <w14:ligatures w14:val="none"/>
        </w:rPr>
      </w:pPr>
      <w:r w:rsidRPr="000501AB">
        <w:rPr>
          <w:rFonts w:ascii="Calibri" w:eastAsia="Times New Roman" w:hAnsi="Calibri" w:cs="Calibri"/>
          <w:kern w:val="0"/>
          <w:sz w:val="22"/>
          <w:szCs w:val="22"/>
          <w14:ligatures w14:val="none"/>
        </w:rPr>
        <w:t>Účastní-li se zadávacího řízení pobočka závodu</w:t>
      </w:r>
      <w:r>
        <w:rPr>
          <w:rFonts w:ascii="Calibri" w:eastAsia="Times New Roman" w:hAnsi="Calibri" w:cs="Calibri"/>
          <w:kern w:val="0"/>
          <w:sz w:val="22"/>
          <w:szCs w:val="22"/>
          <w14:ligatures w14:val="none"/>
        </w:rPr>
        <w:t>:</w:t>
      </w:r>
    </w:p>
    <w:p w14:paraId="658FDA37" w14:textId="77777777" w:rsidR="000A4332" w:rsidRDefault="000A4332" w:rsidP="000A4332">
      <w:pPr>
        <w:pStyle w:val="Odstavecseseznamem"/>
        <w:widowControl w:val="0"/>
        <w:numPr>
          <w:ilvl w:val="0"/>
          <w:numId w:val="24"/>
        </w:numPr>
        <w:suppressAutoHyphens/>
        <w:spacing w:after="0" w:line="240" w:lineRule="auto"/>
        <w:jc w:val="both"/>
        <w:outlineLvl w:val="2"/>
        <w:rPr>
          <w:rFonts w:ascii="Calibri" w:eastAsia="Times New Roman" w:hAnsi="Calibri" w:cs="Calibri"/>
          <w:kern w:val="0"/>
          <w:sz w:val="22"/>
          <w:szCs w:val="22"/>
          <w14:ligatures w14:val="none"/>
        </w:rPr>
      </w:pPr>
      <w:r w:rsidRPr="009F48AD">
        <w:rPr>
          <w:rFonts w:ascii="Calibri" w:eastAsia="Times New Roman" w:hAnsi="Calibri" w:cs="Calibri"/>
          <w:kern w:val="0"/>
          <w:sz w:val="22"/>
          <w:szCs w:val="22"/>
          <w14:ligatures w14:val="none"/>
        </w:rPr>
        <w:t>zahraniční právnické osoby, musí podmí</w:t>
      </w:r>
      <w:r>
        <w:rPr>
          <w:rFonts w:ascii="Calibri" w:eastAsia="Times New Roman" w:hAnsi="Calibri" w:cs="Calibri"/>
          <w:kern w:val="0"/>
          <w:sz w:val="22"/>
          <w:szCs w:val="22"/>
          <w14:ligatures w14:val="none"/>
        </w:rPr>
        <w:t>nku podle § 74 odst. 1 písm. a)</w:t>
      </w:r>
      <w:r w:rsidRPr="009F48AD">
        <w:rPr>
          <w:rFonts w:ascii="Calibri" w:eastAsia="Times New Roman" w:hAnsi="Calibri" w:cs="Calibri"/>
          <w:kern w:val="0"/>
          <w:sz w:val="22"/>
          <w:szCs w:val="22"/>
          <w14:ligatures w14:val="none"/>
        </w:rPr>
        <w:t xml:space="preserve"> zákona splňovat tato právnická osoba a vedoucí pobočky závodu,</w:t>
      </w:r>
    </w:p>
    <w:p w14:paraId="5AB36CA9" w14:textId="0308C0B8" w:rsidR="000A4332" w:rsidRPr="009F48AD" w:rsidRDefault="000A4332" w:rsidP="000A4332">
      <w:pPr>
        <w:pStyle w:val="Odstavecseseznamem"/>
        <w:widowControl w:val="0"/>
        <w:numPr>
          <w:ilvl w:val="0"/>
          <w:numId w:val="24"/>
        </w:numPr>
        <w:suppressAutoHyphens/>
        <w:spacing w:after="0" w:line="240" w:lineRule="auto"/>
        <w:jc w:val="both"/>
        <w:outlineLvl w:val="2"/>
        <w:rPr>
          <w:rFonts w:ascii="Calibri" w:eastAsia="Times New Roman" w:hAnsi="Calibri" w:cs="Calibri"/>
          <w:kern w:val="0"/>
          <w:sz w:val="22"/>
          <w:szCs w:val="22"/>
          <w14:ligatures w14:val="none"/>
        </w:rPr>
      </w:pPr>
      <w:r w:rsidRPr="009F48AD">
        <w:rPr>
          <w:rFonts w:ascii="Calibri" w:eastAsia="Times New Roman" w:hAnsi="Calibri" w:cs="Calibri"/>
          <w:kern w:val="0"/>
          <w:sz w:val="22"/>
          <w:szCs w:val="22"/>
          <w14:ligatures w14:val="none"/>
        </w:rPr>
        <w:t>české právnické osoby, musí podmí</w:t>
      </w:r>
      <w:r>
        <w:rPr>
          <w:rFonts w:ascii="Calibri" w:eastAsia="Times New Roman" w:hAnsi="Calibri" w:cs="Calibri"/>
          <w:kern w:val="0"/>
          <w:sz w:val="22"/>
          <w:szCs w:val="22"/>
          <w14:ligatures w14:val="none"/>
        </w:rPr>
        <w:t>nku podle § 74 odst. 1 písm. a)</w:t>
      </w:r>
      <w:r w:rsidRPr="009F48AD">
        <w:rPr>
          <w:rFonts w:ascii="Calibri" w:eastAsia="Times New Roman" w:hAnsi="Calibri" w:cs="Calibri"/>
          <w:kern w:val="0"/>
          <w:sz w:val="22"/>
          <w:szCs w:val="22"/>
          <w14:ligatures w14:val="none"/>
        </w:rPr>
        <w:t xml:space="preserve"> zákona splňovat osoby uvedené v § 74 odst. 2 </w:t>
      </w:r>
      <w:r w:rsidR="005C65AD">
        <w:rPr>
          <w:rFonts w:ascii="Calibri" w:eastAsia="Times New Roman" w:hAnsi="Calibri" w:cs="Calibri"/>
          <w:kern w:val="0"/>
          <w:sz w:val="22"/>
          <w:szCs w:val="22"/>
          <w14:ligatures w14:val="none"/>
        </w:rPr>
        <w:t>zákona a vedoucí pobočky závodu.</w:t>
      </w:r>
    </w:p>
    <w:p w14:paraId="26B4D980" w14:textId="77777777" w:rsidR="005C65AD" w:rsidRDefault="005C65AD" w:rsidP="005C65AD">
      <w:pPr>
        <w:widowControl w:val="0"/>
        <w:suppressAutoHyphens/>
        <w:spacing w:after="0" w:line="240" w:lineRule="auto"/>
        <w:contextualSpacing/>
        <w:jc w:val="both"/>
        <w:outlineLvl w:val="2"/>
        <w:rPr>
          <w:rFonts w:ascii="Calibri" w:eastAsia="Times New Roman" w:hAnsi="Calibri" w:cs="Calibri"/>
          <w:b/>
          <w:bCs/>
          <w:kern w:val="0"/>
          <w:sz w:val="22"/>
          <w:szCs w:val="22"/>
          <w14:ligatures w14:val="none"/>
        </w:rPr>
      </w:pPr>
    </w:p>
    <w:p w14:paraId="606A2315" w14:textId="2134B65F" w:rsidR="00725754" w:rsidRPr="00255C7F" w:rsidRDefault="005C65AD" w:rsidP="005C65AD">
      <w:pPr>
        <w:widowControl w:val="0"/>
        <w:suppressAutoHyphens/>
        <w:spacing w:after="0" w:line="240" w:lineRule="auto"/>
        <w:contextualSpacing/>
        <w:jc w:val="both"/>
        <w:outlineLvl w:val="2"/>
        <w:rPr>
          <w:rFonts w:ascii="Calibri" w:eastAsia="Times New Roman" w:hAnsi="Calibri" w:cs="Calibri"/>
          <w:b/>
          <w:bCs/>
          <w:kern w:val="0"/>
          <w:sz w:val="22"/>
          <w:szCs w:val="22"/>
          <w14:ligatures w14:val="none"/>
        </w:rPr>
      </w:pPr>
      <w:r w:rsidRPr="005C65AD">
        <w:rPr>
          <w:rFonts w:ascii="Calibri" w:eastAsia="Times New Roman" w:hAnsi="Calibri" w:cs="Calibri"/>
          <w:b/>
          <w:bCs/>
          <w:kern w:val="0"/>
          <w:sz w:val="22"/>
          <w:szCs w:val="22"/>
          <w14:ligatures w14:val="none"/>
        </w:rPr>
        <w:t xml:space="preserve">Dodavatel (účastník) prokáže v nabídce splnění podmínek základní způsobilosti předložením </w:t>
      </w:r>
      <w:r>
        <w:rPr>
          <w:rFonts w:ascii="Calibri" w:eastAsia="Times New Roman" w:hAnsi="Calibri" w:cs="Calibri"/>
          <w:b/>
          <w:bCs/>
          <w:kern w:val="0"/>
          <w:sz w:val="22"/>
          <w:szCs w:val="22"/>
          <w14:ligatures w14:val="none"/>
        </w:rPr>
        <w:t xml:space="preserve">dokladů prokazujících splnění základní způsobilosti </w:t>
      </w:r>
      <w:r w:rsidR="0034013D">
        <w:rPr>
          <w:rFonts w:ascii="Calibri" w:eastAsia="Times New Roman" w:hAnsi="Calibri" w:cs="Calibri"/>
          <w:b/>
          <w:bCs/>
          <w:kern w:val="0"/>
          <w:sz w:val="22"/>
          <w:szCs w:val="22"/>
          <w14:ligatures w14:val="none"/>
        </w:rPr>
        <w:t>podle</w:t>
      </w:r>
      <w:r w:rsidR="0034013D" w:rsidRPr="0034013D">
        <w:rPr>
          <w:rFonts w:ascii="Calibri" w:eastAsia="Times New Roman" w:hAnsi="Calibri" w:cs="Calibri"/>
          <w:b/>
          <w:bCs/>
          <w:kern w:val="0"/>
          <w:sz w:val="22"/>
          <w:szCs w:val="22"/>
          <w14:ligatures w14:val="none"/>
        </w:rPr>
        <w:t xml:space="preserve"> § 75 zákona</w:t>
      </w:r>
      <w:r>
        <w:rPr>
          <w:rFonts w:ascii="Calibri" w:eastAsia="Times New Roman" w:hAnsi="Calibri" w:cs="Calibri"/>
          <w:b/>
          <w:bCs/>
          <w:kern w:val="0"/>
          <w:sz w:val="22"/>
          <w:szCs w:val="22"/>
          <w14:ligatures w14:val="none"/>
        </w:rPr>
        <w:t>, kterými jsou</w:t>
      </w:r>
      <w:r w:rsidR="0034013D" w:rsidRPr="0034013D">
        <w:rPr>
          <w:rFonts w:ascii="Calibri" w:eastAsia="Times New Roman" w:hAnsi="Calibri" w:cs="Calibri"/>
          <w:b/>
          <w:bCs/>
          <w:kern w:val="0"/>
          <w:sz w:val="22"/>
          <w:szCs w:val="22"/>
          <w14:ligatures w14:val="none"/>
        </w:rPr>
        <w:t>:</w:t>
      </w:r>
      <w:r w:rsidRPr="005C65AD">
        <w:rPr>
          <w:rFonts w:ascii="Calibri" w:eastAsia="Times New Roman" w:hAnsi="Calibri" w:cs="Calibri"/>
          <w:b/>
          <w:bCs/>
          <w:kern w:val="0"/>
          <w:sz w:val="22"/>
          <w:szCs w:val="22"/>
          <w14:ligatures w14:val="none"/>
        </w:rPr>
        <w:t xml:space="preserve"> </w:t>
      </w:r>
    </w:p>
    <w:p w14:paraId="28712FFA" w14:textId="01D615AF" w:rsidR="009F48AD" w:rsidRDefault="00725754" w:rsidP="009F48AD">
      <w:pPr>
        <w:pStyle w:val="Odstavecseseznamem"/>
        <w:widowControl w:val="0"/>
        <w:numPr>
          <w:ilvl w:val="0"/>
          <w:numId w:val="22"/>
        </w:numPr>
        <w:suppressAutoHyphens/>
        <w:spacing w:after="0" w:line="240" w:lineRule="auto"/>
        <w:jc w:val="both"/>
        <w:outlineLvl w:val="2"/>
        <w:rPr>
          <w:rFonts w:ascii="Calibri" w:eastAsia="Times New Roman" w:hAnsi="Calibri" w:cs="Calibri"/>
          <w:kern w:val="0"/>
          <w:sz w:val="22"/>
          <w:szCs w:val="22"/>
          <w14:ligatures w14:val="none"/>
        </w:rPr>
      </w:pPr>
      <w:r w:rsidRPr="009F48AD">
        <w:rPr>
          <w:rFonts w:ascii="Calibri" w:eastAsia="Times New Roman" w:hAnsi="Calibri" w:cs="Calibri"/>
          <w:kern w:val="0"/>
          <w:sz w:val="22"/>
          <w:szCs w:val="22"/>
          <w14:ligatures w14:val="none"/>
        </w:rPr>
        <w:t>výpis z evidence Rejstříku trestů ve vztahu k § 74 odst. 1 písm. a) zákona</w:t>
      </w:r>
      <w:r w:rsidR="005C65AD">
        <w:rPr>
          <w:rFonts w:ascii="Calibri" w:eastAsia="Times New Roman" w:hAnsi="Calibri" w:cs="Calibri"/>
          <w:kern w:val="0"/>
          <w:sz w:val="22"/>
          <w:szCs w:val="22"/>
          <w14:ligatures w14:val="none"/>
        </w:rPr>
        <w:t>,</w:t>
      </w:r>
    </w:p>
    <w:p w14:paraId="461341D9" w14:textId="691AEFD7" w:rsidR="009F48AD" w:rsidRDefault="00725754" w:rsidP="009F48AD">
      <w:pPr>
        <w:pStyle w:val="Odstavecseseznamem"/>
        <w:widowControl w:val="0"/>
        <w:numPr>
          <w:ilvl w:val="0"/>
          <w:numId w:val="22"/>
        </w:numPr>
        <w:suppressAutoHyphens/>
        <w:spacing w:after="0" w:line="240" w:lineRule="auto"/>
        <w:jc w:val="both"/>
        <w:outlineLvl w:val="2"/>
        <w:rPr>
          <w:rFonts w:ascii="Calibri" w:eastAsia="Times New Roman" w:hAnsi="Calibri" w:cs="Calibri"/>
          <w:kern w:val="0"/>
          <w:sz w:val="22"/>
          <w:szCs w:val="22"/>
          <w14:ligatures w14:val="none"/>
        </w:rPr>
      </w:pPr>
      <w:r w:rsidRPr="009F48AD">
        <w:rPr>
          <w:rFonts w:ascii="Calibri" w:eastAsia="Times New Roman" w:hAnsi="Calibri" w:cs="Calibri"/>
          <w:kern w:val="0"/>
          <w:sz w:val="22"/>
          <w:szCs w:val="22"/>
          <w14:ligatures w14:val="none"/>
        </w:rPr>
        <w:t>potvrzení příslušného finančního úřadu ve vztahu</w:t>
      </w:r>
      <w:r w:rsidR="005C65AD">
        <w:rPr>
          <w:rFonts w:ascii="Calibri" w:eastAsia="Times New Roman" w:hAnsi="Calibri" w:cs="Calibri"/>
          <w:kern w:val="0"/>
          <w:sz w:val="22"/>
          <w:szCs w:val="22"/>
          <w14:ligatures w14:val="none"/>
        </w:rPr>
        <w:t xml:space="preserve"> k § 74 odst. 1 písm. b) zákona,</w:t>
      </w:r>
    </w:p>
    <w:p w14:paraId="2ED24231" w14:textId="496FEF14" w:rsidR="009F48AD" w:rsidRDefault="00725754" w:rsidP="009F48AD">
      <w:pPr>
        <w:pStyle w:val="Odstavecseseznamem"/>
        <w:widowControl w:val="0"/>
        <w:numPr>
          <w:ilvl w:val="0"/>
          <w:numId w:val="22"/>
        </w:numPr>
        <w:suppressAutoHyphens/>
        <w:spacing w:after="0" w:line="240" w:lineRule="auto"/>
        <w:jc w:val="both"/>
        <w:outlineLvl w:val="2"/>
        <w:rPr>
          <w:rFonts w:ascii="Calibri" w:eastAsia="Times New Roman" w:hAnsi="Calibri" w:cs="Calibri"/>
          <w:kern w:val="0"/>
          <w:sz w:val="22"/>
          <w:szCs w:val="22"/>
          <w14:ligatures w14:val="none"/>
        </w:rPr>
      </w:pPr>
      <w:r w:rsidRPr="009F48AD">
        <w:rPr>
          <w:rFonts w:ascii="Calibri" w:eastAsia="Times New Roman" w:hAnsi="Calibri" w:cs="Calibri"/>
          <w:kern w:val="0"/>
          <w:sz w:val="22"/>
          <w:szCs w:val="22"/>
          <w14:ligatures w14:val="none"/>
        </w:rPr>
        <w:t>písemné čestné prohlášení ve vztahu ke spotřební dani ve vztahu k § 74 odst. 1 písm. b)</w:t>
      </w:r>
      <w:r w:rsidR="000A4332">
        <w:rPr>
          <w:rFonts w:ascii="Calibri" w:eastAsia="Times New Roman" w:hAnsi="Calibri" w:cs="Calibri"/>
          <w:kern w:val="0"/>
          <w:sz w:val="22"/>
          <w:szCs w:val="22"/>
          <w14:ligatures w14:val="none"/>
        </w:rPr>
        <w:t xml:space="preserve"> </w:t>
      </w:r>
      <w:r w:rsidRPr="009F48AD">
        <w:rPr>
          <w:rFonts w:ascii="Calibri" w:eastAsia="Times New Roman" w:hAnsi="Calibri" w:cs="Calibri"/>
          <w:kern w:val="0"/>
          <w:sz w:val="22"/>
          <w:szCs w:val="22"/>
          <w14:ligatures w14:val="none"/>
        </w:rPr>
        <w:t>zákona</w:t>
      </w:r>
      <w:r w:rsidR="005C65AD">
        <w:rPr>
          <w:rFonts w:ascii="Calibri" w:eastAsia="Times New Roman" w:hAnsi="Calibri" w:cs="Calibri"/>
          <w:kern w:val="0"/>
          <w:sz w:val="22"/>
          <w:szCs w:val="22"/>
          <w14:ligatures w14:val="none"/>
        </w:rPr>
        <w:t>,</w:t>
      </w:r>
    </w:p>
    <w:p w14:paraId="764685A4" w14:textId="6633B013" w:rsidR="009F48AD" w:rsidRDefault="00725754" w:rsidP="009F48AD">
      <w:pPr>
        <w:pStyle w:val="Odstavecseseznamem"/>
        <w:widowControl w:val="0"/>
        <w:numPr>
          <w:ilvl w:val="0"/>
          <w:numId w:val="22"/>
        </w:numPr>
        <w:suppressAutoHyphens/>
        <w:spacing w:after="0" w:line="240" w:lineRule="auto"/>
        <w:jc w:val="both"/>
        <w:outlineLvl w:val="2"/>
        <w:rPr>
          <w:rFonts w:ascii="Calibri" w:eastAsia="Times New Roman" w:hAnsi="Calibri" w:cs="Calibri"/>
          <w:kern w:val="0"/>
          <w:sz w:val="22"/>
          <w:szCs w:val="22"/>
          <w14:ligatures w14:val="none"/>
        </w:rPr>
      </w:pPr>
      <w:r w:rsidRPr="009F48AD">
        <w:rPr>
          <w:rFonts w:ascii="Calibri" w:eastAsia="Times New Roman" w:hAnsi="Calibri" w:cs="Calibri"/>
          <w:kern w:val="0"/>
          <w:sz w:val="22"/>
          <w:szCs w:val="22"/>
          <w14:ligatures w14:val="none"/>
        </w:rPr>
        <w:t>písemné čestné prohlášení ve vztahu k § 74 odst. 1 písm. c) zákona</w:t>
      </w:r>
      <w:r w:rsidR="005C65AD">
        <w:rPr>
          <w:rFonts w:ascii="Calibri" w:eastAsia="Times New Roman" w:hAnsi="Calibri" w:cs="Calibri"/>
          <w:kern w:val="0"/>
          <w:sz w:val="22"/>
          <w:szCs w:val="22"/>
          <w14:ligatures w14:val="none"/>
        </w:rPr>
        <w:t>,</w:t>
      </w:r>
    </w:p>
    <w:p w14:paraId="5AFFEBAC" w14:textId="67F6B2A0" w:rsidR="009F48AD" w:rsidRDefault="00725754" w:rsidP="009F48AD">
      <w:pPr>
        <w:pStyle w:val="Odstavecseseznamem"/>
        <w:widowControl w:val="0"/>
        <w:numPr>
          <w:ilvl w:val="0"/>
          <w:numId w:val="22"/>
        </w:numPr>
        <w:suppressAutoHyphens/>
        <w:spacing w:after="0" w:line="240" w:lineRule="auto"/>
        <w:jc w:val="both"/>
        <w:outlineLvl w:val="2"/>
        <w:rPr>
          <w:rFonts w:ascii="Calibri" w:eastAsia="Times New Roman" w:hAnsi="Calibri" w:cs="Calibri"/>
          <w:kern w:val="0"/>
          <w:sz w:val="22"/>
          <w:szCs w:val="22"/>
          <w14:ligatures w14:val="none"/>
        </w:rPr>
      </w:pPr>
      <w:r w:rsidRPr="009F48AD">
        <w:rPr>
          <w:rFonts w:ascii="Calibri" w:eastAsia="Times New Roman" w:hAnsi="Calibri" w:cs="Calibri"/>
          <w:kern w:val="0"/>
          <w:sz w:val="22"/>
          <w:szCs w:val="22"/>
          <w14:ligatures w14:val="none"/>
        </w:rPr>
        <w:t>potvrzení příslušné územní správy sociálního zabezpečení ve vztahu k § 74 odst. 1 písm. d) zákona</w:t>
      </w:r>
      <w:r w:rsidR="005C65AD">
        <w:rPr>
          <w:rFonts w:ascii="Calibri" w:eastAsia="Times New Roman" w:hAnsi="Calibri" w:cs="Calibri"/>
          <w:kern w:val="0"/>
          <w:sz w:val="22"/>
          <w:szCs w:val="22"/>
          <w14:ligatures w14:val="none"/>
        </w:rPr>
        <w:t>,</w:t>
      </w:r>
    </w:p>
    <w:p w14:paraId="51F54BE4" w14:textId="220E9079" w:rsidR="00725754" w:rsidRPr="009F48AD" w:rsidRDefault="00725754" w:rsidP="009F48AD">
      <w:pPr>
        <w:pStyle w:val="Odstavecseseznamem"/>
        <w:widowControl w:val="0"/>
        <w:numPr>
          <w:ilvl w:val="0"/>
          <w:numId w:val="22"/>
        </w:numPr>
        <w:suppressAutoHyphens/>
        <w:spacing w:after="0" w:line="240" w:lineRule="auto"/>
        <w:jc w:val="both"/>
        <w:outlineLvl w:val="2"/>
        <w:rPr>
          <w:rFonts w:ascii="Calibri" w:eastAsia="Times New Roman" w:hAnsi="Calibri" w:cs="Calibri"/>
          <w:kern w:val="0"/>
          <w:sz w:val="22"/>
          <w:szCs w:val="22"/>
          <w14:ligatures w14:val="none"/>
        </w:rPr>
      </w:pPr>
      <w:r w:rsidRPr="009F48AD">
        <w:rPr>
          <w:rFonts w:ascii="Calibri" w:eastAsia="Times New Roman" w:hAnsi="Calibri" w:cs="Calibri"/>
          <w:kern w:val="0"/>
          <w:sz w:val="22"/>
          <w:szCs w:val="22"/>
          <w14:ligatures w14:val="none"/>
        </w:rPr>
        <w:t xml:space="preserve">výpis z </w:t>
      </w:r>
      <w:r w:rsidR="0065200E">
        <w:rPr>
          <w:rFonts w:ascii="Calibri" w:eastAsia="Times New Roman" w:hAnsi="Calibri" w:cs="Calibri"/>
          <w:kern w:val="0"/>
          <w:sz w:val="22"/>
          <w:szCs w:val="22"/>
          <w14:ligatures w14:val="none"/>
        </w:rPr>
        <w:t>veřejného</w:t>
      </w:r>
      <w:r w:rsidR="0065200E" w:rsidRPr="009F48AD">
        <w:rPr>
          <w:rFonts w:ascii="Calibri" w:eastAsia="Times New Roman" w:hAnsi="Calibri" w:cs="Calibri"/>
          <w:kern w:val="0"/>
          <w:sz w:val="22"/>
          <w:szCs w:val="22"/>
          <w14:ligatures w14:val="none"/>
        </w:rPr>
        <w:t xml:space="preserve"> </w:t>
      </w:r>
      <w:r w:rsidRPr="009F48AD">
        <w:rPr>
          <w:rFonts w:ascii="Calibri" w:eastAsia="Times New Roman" w:hAnsi="Calibri" w:cs="Calibri"/>
          <w:kern w:val="0"/>
          <w:sz w:val="22"/>
          <w:szCs w:val="22"/>
          <w14:ligatures w14:val="none"/>
        </w:rPr>
        <w:t xml:space="preserve">rejstříku, nebo písemné čestné prohlášení v případě, že </w:t>
      </w:r>
      <w:r w:rsidR="0034013D" w:rsidRPr="009F48AD">
        <w:rPr>
          <w:rFonts w:ascii="Calibri" w:eastAsia="Times New Roman" w:hAnsi="Calibri" w:cs="Calibri"/>
          <w:kern w:val="0"/>
          <w:sz w:val="22"/>
          <w:szCs w:val="22"/>
          <w14:ligatures w14:val="none"/>
        </w:rPr>
        <w:t xml:space="preserve">dodavatel (účastník) </w:t>
      </w:r>
      <w:r w:rsidRPr="009F48AD">
        <w:rPr>
          <w:rFonts w:ascii="Calibri" w:eastAsia="Times New Roman" w:hAnsi="Calibri" w:cs="Calibri"/>
          <w:kern w:val="0"/>
          <w:sz w:val="22"/>
          <w:szCs w:val="22"/>
          <w14:ligatures w14:val="none"/>
        </w:rPr>
        <w:t>není v</w:t>
      </w:r>
      <w:r w:rsidR="0065200E">
        <w:rPr>
          <w:rFonts w:ascii="Calibri" w:eastAsia="Times New Roman" w:hAnsi="Calibri" w:cs="Calibri"/>
          <w:kern w:val="0"/>
          <w:sz w:val="22"/>
          <w:szCs w:val="22"/>
          <w14:ligatures w14:val="none"/>
        </w:rPr>
        <w:t>e</w:t>
      </w:r>
      <w:r w:rsidRPr="009F48AD">
        <w:rPr>
          <w:rFonts w:ascii="Calibri" w:eastAsia="Times New Roman" w:hAnsi="Calibri" w:cs="Calibri"/>
          <w:kern w:val="0"/>
          <w:sz w:val="22"/>
          <w:szCs w:val="22"/>
          <w14:ligatures w14:val="none"/>
        </w:rPr>
        <w:t xml:space="preserve"> </w:t>
      </w:r>
      <w:r w:rsidR="0065200E">
        <w:rPr>
          <w:rFonts w:ascii="Calibri" w:eastAsia="Times New Roman" w:hAnsi="Calibri" w:cs="Calibri"/>
          <w:kern w:val="0"/>
          <w:sz w:val="22"/>
          <w:szCs w:val="22"/>
          <w14:ligatures w14:val="none"/>
        </w:rPr>
        <w:t>veřejném</w:t>
      </w:r>
      <w:r w:rsidR="0065200E" w:rsidRPr="009F48AD">
        <w:rPr>
          <w:rFonts w:ascii="Calibri" w:eastAsia="Times New Roman" w:hAnsi="Calibri" w:cs="Calibri"/>
          <w:kern w:val="0"/>
          <w:sz w:val="22"/>
          <w:szCs w:val="22"/>
          <w14:ligatures w14:val="none"/>
        </w:rPr>
        <w:t xml:space="preserve"> </w:t>
      </w:r>
      <w:r w:rsidRPr="009F48AD">
        <w:rPr>
          <w:rFonts w:ascii="Calibri" w:eastAsia="Times New Roman" w:hAnsi="Calibri" w:cs="Calibri"/>
          <w:kern w:val="0"/>
          <w:sz w:val="22"/>
          <w:szCs w:val="22"/>
          <w14:ligatures w14:val="none"/>
        </w:rPr>
        <w:t>rejstříku zapsán, ve vztahu k § 74 odst. 1 písm. e) zákona.</w:t>
      </w:r>
    </w:p>
    <w:p w14:paraId="159A1DEE" w14:textId="77777777" w:rsidR="009A0507" w:rsidRDefault="009A0507" w:rsidP="009A0507">
      <w:pPr>
        <w:widowControl w:val="0"/>
        <w:suppressAutoHyphens/>
        <w:spacing w:after="0" w:line="240" w:lineRule="auto"/>
        <w:contextualSpacing/>
        <w:jc w:val="both"/>
        <w:outlineLvl w:val="2"/>
        <w:rPr>
          <w:rFonts w:ascii="Calibri" w:eastAsia="Times New Roman" w:hAnsi="Calibri" w:cs="Calibri"/>
          <w:kern w:val="0"/>
          <w:sz w:val="22"/>
          <w:szCs w:val="22"/>
          <w14:ligatures w14:val="none"/>
        </w:rPr>
      </w:pPr>
    </w:p>
    <w:p w14:paraId="016EB72F" w14:textId="2305953E" w:rsidR="00255C7F" w:rsidRPr="005C65AD" w:rsidRDefault="00255C7F" w:rsidP="00BF4B8D">
      <w:pPr>
        <w:widowControl w:val="0"/>
        <w:numPr>
          <w:ilvl w:val="1"/>
          <w:numId w:val="1"/>
        </w:numPr>
        <w:suppressAutoHyphens/>
        <w:spacing w:after="0" w:line="240" w:lineRule="auto"/>
        <w:contextualSpacing/>
        <w:jc w:val="both"/>
        <w:outlineLvl w:val="2"/>
        <w:rPr>
          <w:rFonts w:ascii="Calibri" w:eastAsia="Times New Roman" w:hAnsi="Calibri" w:cs="Calibri"/>
          <w:kern w:val="0"/>
          <w:sz w:val="22"/>
          <w:szCs w:val="22"/>
          <w14:ligatures w14:val="none"/>
        </w:rPr>
      </w:pPr>
      <w:r w:rsidRPr="00255C7F">
        <w:rPr>
          <w:rFonts w:ascii="Calibri" w:eastAsia="Times New Roman" w:hAnsi="Calibri" w:cs="Calibri"/>
          <w:b/>
          <w:bCs/>
          <w:kern w:val="0"/>
          <w:sz w:val="22"/>
          <w:szCs w:val="22"/>
          <w14:ligatures w14:val="none"/>
        </w:rPr>
        <w:t xml:space="preserve">Profesní způsobilost podle § 77 zákona pro části </w:t>
      </w:r>
      <w:r w:rsidRPr="005C65AD">
        <w:rPr>
          <w:rFonts w:ascii="Calibri" w:eastAsia="Times New Roman" w:hAnsi="Calibri" w:cs="Calibri"/>
          <w:b/>
          <w:bCs/>
          <w:kern w:val="0"/>
          <w:sz w:val="22"/>
          <w:szCs w:val="22"/>
          <w14:ligatures w14:val="none"/>
        </w:rPr>
        <w:t>A, B</w:t>
      </w:r>
      <w:r w:rsidR="007C1F74" w:rsidRPr="005C65AD">
        <w:rPr>
          <w:rFonts w:ascii="Calibri" w:eastAsia="Times New Roman" w:hAnsi="Calibri" w:cs="Calibri"/>
          <w:b/>
          <w:bCs/>
          <w:kern w:val="0"/>
          <w:sz w:val="22"/>
          <w:szCs w:val="22"/>
          <w14:ligatures w14:val="none"/>
        </w:rPr>
        <w:t>,</w:t>
      </w:r>
      <w:r w:rsidR="005C65AD">
        <w:rPr>
          <w:rFonts w:ascii="Calibri" w:eastAsia="Times New Roman" w:hAnsi="Calibri" w:cs="Calibri"/>
          <w:b/>
          <w:bCs/>
          <w:kern w:val="0"/>
          <w:sz w:val="22"/>
          <w:szCs w:val="22"/>
          <w14:ligatures w14:val="none"/>
        </w:rPr>
        <w:t xml:space="preserve"> </w:t>
      </w:r>
      <w:r w:rsidRPr="005C65AD">
        <w:rPr>
          <w:rFonts w:ascii="Calibri" w:eastAsia="Times New Roman" w:hAnsi="Calibri" w:cs="Calibri"/>
          <w:b/>
          <w:bCs/>
          <w:kern w:val="0"/>
          <w:sz w:val="22"/>
          <w:szCs w:val="22"/>
          <w14:ligatures w14:val="none"/>
        </w:rPr>
        <w:t>C</w:t>
      </w:r>
      <w:r w:rsidR="007C1F74" w:rsidRPr="005C65AD">
        <w:rPr>
          <w:rFonts w:ascii="Calibri" w:eastAsia="Times New Roman" w:hAnsi="Calibri" w:cs="Calibri"/>
          <w:b/>
          <w:bCs/>
          <w:kern w:val="0"/>
          <w:sz w:val="22"/>
          <w:szCs w:val="22"/>
          <w14:ligatures w14:val="none"/>
        </w:rPr>
        <w:t xml:space="preserve"> a D</w:t>
      </w:r>
      <w:r w:rsidRPr="005C65AD">
        <w:rPr>
          <w:rFonts w:ascii="Calibri" w:eastAsia="Times New Roman" w:hAnsi="Calibri" w:cs="Calibri"/>
          <w:b/>
          <w:bCs/>
          <w:kern w:val="0"/>
          <w:sz w:val="22"/>
          <w:szCs w:val="22"/>
          <w14:ligatures w14:val="none"/>
        </w:rPr>
        <w:t>, způsob jejího prokázání</w:t>
      </w:r>
    </w:p>
    <w:p w14:paraId="0CBB9046" w14:textId="38262390" w:rsidR="00CC2E07" w:rsidRDefault="00D8581E" w:rsidP="00D8581E">
      <w:pPr>
        <w:widowControl w:val="0"/>
        <w:numPr>
          <w:ilvl w:val="2"/>
          <w:numId w:val="1"/>
        </w:numPr>
        <w:suppressAutoHyphens/>
        <w:spacing w:after="0" w:line="240" w:lineRule="auto"/>
        <w:contextualSpacing/>
        <w:jc w:val="both"/>
        <w:outlineLvl w:val="2"/>
        <w:rPr>
          <w:rFonts w:ascii="Calibri" w:eastAsia="Times New Roman" w:hAnsi="Calibri" w:cs="Calibri"/>
          <w:kern w:val="0"/>
          <w:sz w:val="22"/>
          <w:szCs w:val="22"/>
          <w14:ligatures w14:val="none"/>
        </w:rPr>
      </w:pPr>
      <w:r w:rsidRPr="00D8581E">
        <w:rPr>
          <w:rFonts w:ascii="Calibri" w:eastAsia="Times New Roman" w:hAnsi="Calibri" w:cs="Calibri"/>
          <w:kern w:val="0"/>
          <w:sz w:val="22"/>
          <w:szCs w:val="22"/>
          <w14:ligatures w14:val="none"/>
        </w:rPr>
        <w:t xml:space="preserve">Profesní způsobilost </w:t>
      </w:r>
      <w:r w:rsidR="00577BE6">
        <w:rPr>
          <w:rFonts w:ascii="Calibri" w:eastAsia="Times New Roman" w:hAnsi="Calibri" w:cs="Calibri"/>
          <w:kern w:val="0"/>
          <w:sz w:val="22"/>
          <w:szCs w:val="22"/>
          <w14:ligatures w14:val="none"/>
        </w:rPr>
        <w:t xml:space="preserve">podle § 77 odst. 1 zákona </w:t>
      </w:r>
      <w:r w:rsidRPr="00D8581E">
        <w:rPr>
          <w:rFonts w:ascii="Calibri" w:eastAsia="Times New Roman" w:hAnsi="Calibri" w:cs="Calibri"/>
          <w:kern w:val="0"/>
          <w:sz w:val="22"/>
          <w:szCs w:val="22"/>
          <w14:ligatures w14:val="none"/>
        </w:rPr>
        <w:t xml:space="preserve">prokazuje dodavatel předložením výpisu z </w:t>
      </w:r>
      <w:r>
        <w:rPr>
          <w:rFonts w:ascii="Calibri" w:eastAsia="Times New Roman" w:hAnsi="Calibri" w:cs="Calibri"/>
          <w:kern w:val="0"/>
          <w:sz w:val="22"/>
          <w:szCs w:val="22"/>
          <w14:ligatures w14:val="none"/>
        </w:rPr>
        <w:t>veřejného</w:t>
      </w:r>
      <w:r w:rsidRPr="00D8581E">
        <w:rPr>
          <w:rFonts w:ascii="Calibri" w:eastAsia="Times New Roman" w:hAnsi="Calibri" w:cs="Calibri"/>
          <w:kern w:val="0"/>
          <w:sz w:val="22"/>
          <w:szCs w:val="22"/>
          <w14:ligatures w14:val="none"/>
        </w:rPr>
        <w:t xml:space="preserve"> rejstříku nebo jiné obdobné evidence, pokud jiný právní předpis zápis do takové evidence vyžaduje.</w:t>
      </w:r>
    </w:p>
    <w:p w14:paraId="72BEB004" w14:textId="77777777" w:rsidR="00577BE6" w:rsidRPr="005C65AD" w:rsidRDefault="00577BE6" w:rsidP="00577BE6">
      <w:pPr>
        <w:widowControl w:val="0"/>
        <w:suppressAutoHyphens/>
        <w:spacing w:after="0" w:line="240" w:lineRule="auto"/>
        <w:ind w:left="504"/>
        <w:contextualSpacing/>
        <w:jc w:val="both"/>
        <w:outlineLvl w:val="2"/>
        <w:rPr>
          <w:rFonts w:ascii="Calibri" w:eastAsia="Times New Roman" w:hAnsi="Calibri" w:cs="Calibri"/>
          <w:b/>
          <w:kern w:val="0"/>
          <w:sz w:val="22"/>
          <w:szCs w:val="22"/>
          <w14:ligatures w14:val="none"/>
        </w:rPr>
      </w:pPr>
    </w:p>
    <w:p w14:paraId="508D889D" w14:textId="7D400758" w:rsidR="00577BE6" w:rsidRPr="005C65AD" w:rsidRDefault="005C65AD" w:rsidP="00577BE6">
      <w:pPr>
        <w:widowControl w:val="0"/>
        <w:suppressAutoHyphens/>
        <w:spacing w:after="0" w:line="240" w:lineRule="auto"/>
        <w:contextualSpacing/>
        <w:jc w:val="both"/>
        <w:outlineLvl w:val="2"/>
        <w:rPr>
          <w:rFonts w:ascii="Calibri" w:eastAsia="Times New Roman" w:hAnsi="Calibri" w:cs="Calibri"/>
          <w:b/>
          <w:kern w:val="0"/>
          <w:sz w:val="22"/>
          <w:szCs w:val="22"/>
          <w14:ligatures w14:val="none"/>
        </w:rPr>
      </w:pPr>
      <w:r w:rsidRPr="005C65AD">
        <w:rPr>
          <w:rFonts w:ascii="Calibri" w:eastAsia="Times New Roman" w:hAnsi="Calibri" w:cs="Calibri"/>
          <w:b/>
          <w:bCs/>
          <w:kern w:val="0"/>
          <w:sz w:val="22"/>
          <w:szCs w:val="22"/>
          <w14:ligatures w14:val="none"/>
        </w:rPr>
        <w:t xml:space="preserve">Dodavatel (účastník) prokáže v nabídce splnění podmínek profesní způsobilosti </w:t>
      </w:r>
      <w:r w:rsidR="00577BE6" w:rsidRPr="005C65AD">
        <w:rPr>
          <w:rFonts w:ascii="Calibri" w:eastAsia="Times New Roman" w:hAnsi="Calibri" w:cs="Calibri"/>
          <w:b/>
          <w:kern w:val="0"/>
          <w:sz w:val="22"/>
          <w:szCs w:val="22"/>
          <w14:ligatures w14:val="none"/>
        </w:rPr>
        <w:t xml:space="preserve">příslušných dokladů nebo odkazem na URL adresu příslušného rejstříku. </w:t>
      </w:r>
    </w:p>
    <w:p w14:paraId="747A4D38" w14:textId="77777777" w:rsidR="00D97CC5" w:rsidRPr="007C1F74" w:rsidRDefault="00D97CC5" w:rsidP="005C65AD">
      <w:pPr>
        <w:pStyle w:val="Odstavecseseznamem"/>
        <w:widowControl w:val="0"/>
        <w:suppressAutoHyphens/>
        <w:spacing w:after="0" w:line="240" w:lineRule="auto"/>
        <w:ind w:left="504"/>
        <w:jc w:val="both"/>
        <w:outlineLvl w:val="2"/>
        <w:rPr>
          <w:rFonts w:ascii="Calibri" w:eastAsia="Times New Roman" w:hAnsi="Calibri" w:cs="Calibri"/>
          <w:kern w:val="0"/>
          <w:sz w:val="22"/>
          <w:szCs w:val="22"/>
          <w14:ligatures w14:val="none"/>
        </w:rPr>
      </w:pPr>
    </w:p>
    <w:p w14:paraId="0498D85B" w14:textId="35BC5A7A" w:rsidR="00CC2E07" w:rsidRPr="00FD0976" w:rsidRDefault="00490118" w:rsidP="00BF4B8D">
      <w:pPr>
        <w:widowControl w:val="0"/>
        <w:numPr>
          <w:ilvl w:val="1"/>
          <w:numId w:val="1"/>
        </w:numPr>
        <w:suppressAutoHyphens/>
        <w:spacing w:after="0" w:line="240" w:lineRule="auto"/>
        <w:contextualSpacing/>
        <w:jc w:val="both"/>
        <w:outlineLvl w:val="2"/>
        <w:rPr>
          <w:rFonts w:ascii="Calibri" w:eastAsia="Times New Roman" w:hAnsi="Calibri" w:cs="Calibri"/>
          <w:b/>
          <w:bCs/>
          <w:kern w:val="0"/>
          <w:sz w:val="22"/>
          <w:szCs w:val="22"/>
          <w14:ligatures w14:val="none"/>
        </w:rPr>
      </w:pPr>
      <w:r w:rsidRPr="00490118">
        <w:rPr>
          <w:rFonts w:ascii="Calibri" w:eastAsia="Times New Roman" w:hAnsi="Calibri" w:cs="Calibri"/>
          <w:b/>
          <w:bCs/>
          <w:kern w:val="0"/>
          <w:sz w:val="22"/>
          <w:szCs w:val="22"/>
          <w14:ligatures w14:val="none"/>
        </w:rPr>
        <w:t xml:space="preserve">Technická kvalifikace podle § 79 </w:t>
      </w:r>
      <w:r w:rsidRPr="00FD0976">
        <w:rPr>
          <w:rFonts w:ascii="Calibri" w:eastAsia="Times New Roman" w:hAnsi="Calibri" w:cs="Calibri"/>
          <w:b/>
          <w:bCs/>
          <w:kern w:val="0"/>
          <w:sz w:val="22"/>
          <w:szCs w:val="22"/>
          <w14:ligatures w14:val="none"/>
        </w:rPr>
        <w:t>zákona, způsob jejího prokázání</w:t>
      </w:r>
    </w:p>
    <w:p w14:paraId="27B3BC5B" w14:textId="77777777" w:rsidR="00324292" w:rsidRPr="00FD0976" w:rsidRDefault="005F32D1" w:rsidP="00577BE6">
      <w:pPr>
        <w:widowControl w:val="0"/>
        <w:numPr>
          <w:ilvl w:val="2"/>
          <w:numId w:val="1"/>
        </w:numPr>
        <w:suppressAutoHyphens/>
        <w:spacing w:after="0" w:line="240" w:lineRule="auto"/>
        <w:contextualSpacing/>
        <w:jc w:val="both"/>
        <w:outlineLvl w:val="2"/>
        <w:rPr>
          <w:rFonts w:ascii="Calibri" w:eastAsia="Times New Roman" w:hAnsi="Calibri" w:cs="Calibri"/>
          <w:b/>
          <w:bCs/>
          <w:kern w:val="0"/>
          <w:sz w:val="22"/>
          <w:szCs w:val="22"/>
          <w14:ligatures w14:val="none"/>
        </w:rPr>
      </w:pPr>
      <w:r w:rsidRPr="00FD0976">
        <w:rPr>
          <w:rFonts w:ascii="Calibri" w:eastAsia="Times New Roman" w:hAnsi="Calibri" w:cs="Calibri"/>
          <w:b/>
          <w:bCs/>
          <w:kern w:val="0"/>
          <w:sz w:val="22"/>
          <w:szCs w:val="22"/>
          <w14:ligatures w14:val="none"/>
        </w:rPr>
        <w:t>K prokázání kritérií technické kvalifikace podle § 79 odst. 2 písm. b) zákona zadavatel požaduje:</w:t>
      </w:r>
    </w:p>
    <w:p w14:paraId="6048879C" w14:textId="77777777" w:rsidR="005128D5" w:rsidRPr="00FD0976" w:rsidRDefault="005128D5" w:rsidP="005128D5">
      <w:pPr>
        <w:widowControl w:val="0"/>
        <w:suppressAutoHyphens/>
        <w:spacing w:after="0" w:line="240" w:lineRule="auto"/>
        <w:ind w:left="432"/>
        <w:contextualSpacing/>
        <w:jc w:val="both"/>
        <w:outlineLvl w:val="2"/>
        <w:rPr>
          <w:rFonts w:ascii="Calibri" w:eastAsia="Times New Roman" w:hAnsi="Calibri" w:cs="Calibri"/>
          <w:b/>
          <w:bCs/>
          <w:kern w:val="0"/>
          <w:sz w:val="22"/>
          <w:szCs w:val="22"/>
          <w14:ligatures w14:val="none"/>
        </w:rPr>
      </w:pPr>
    </w:p>
    <w:p w14:paraId="7D50F9F2" w14:textId="52EF445F" w:rsidR="00324292" w:rsidRPr="00FD0976" w:rsidRDefault="00324292" w:rsidP="009F48AD">
      <w:pPr>
        <w:widowControl w:val="0"/>
        <w:numPr>
          <w:ilvl w:val="3"/>
          <w:numId w:val="1"/>
        </w:numPr>
        <w:suppressAutoHyphens/>
        <w:spacing w:after="0" w:line="240" w:lineRule="auto"/>
        <w:contextualSpacing/>
        <w:jc w:val="both"/>
        <w:outlineLvl w:val="2"/>
        <w:rPr>
          <w:rFonts w:ascii="Calibri" w:eastAsia="Times New Roman" w:hAnsi="Calibri" w:cs="Calibri"/>
          <w:b/>
          <w:bCs/>
          <w:kern w:val="0"/>
          <w:sz w:val="22"/>
          <w:szCs w:val="22"/>
          <w14:ligatures w14:val="none"/>
        </w:rPr>
      </w:pPr>
      <w:r w:rsidRPr="00FD0976">
        <w:rPr>
          <w:rFonts w:ascii="Calibri" w:eastAsia="Times New Roman" w:hAnsi="Calibri" w:cs="Calibri"/>
          <w:b/>
          <w:bCs/>
          <w:kern w:val="0"/>
          <w:sz w:val="22"/>
          <w:szCs w:val="22"/>
          <w14:ligatures w14:val="none"/>
        </w:rPr>
        <w:t>PRO část A</w:t>
      </w:r>
      <w:r w:rsidRPr="00FD0976">
        <w:t xml:space="preserve"> </w:t>
      </w:r>
      <w:r w:rsidRPr="00FD0976">
        <w:rPr>
          <w:rFonts w:ascii="Calibri" w:eastAsia="Times New Roman" w:hAnsi="Calibri" w:cs="Calibri"/>
          <w:b/>
          <w:bCs/>
          <w:kern w:val="0"/>
          <w:sz w:val="22"/>
          <w:szCs w:val="22"/>
          <w14:ligatures w14:val="none"/>
        </w:rPr>
        <w:t xml:space="preserve">Pásková </w:t>
      </w:r>
      <w:r w:rsidR="005C65AD" w:rsidRPr="00FD0976">
        <w:rPr>
          <w:rFonts w:ascii="Calibri" w:eastAsia="Times New Roman" w:hAnsi="Calibri" w:cs="Calibri"/>
          <w:b/>
          <w:bCs/>
          <w:kern w:val="0"/>
          <w:sz w:val="22"/>
          <w:szCs w:val="22"/>
          <w14:ligatures w14:val="none"/>
        </w:rPr>
        <w:t>mechanika</w:t>
      </w:r>
    </w:p>
    <w:p w14:paraId="3534E7C1" w14:textId="77777777" w:rsidR="005128D5" w:rsidRPr="00FD0976" w:rsidRDefault="005128D5" w:rsidP="005128D5">
      <w:pPr>
        <w:widowControl w:val="0"/>
        <w:suppressAutoHyphens/>
        <w:spacing w:after="0" w:line="240" w:lineRule="auto"/>
        <w:ind w:left="504"/>
        <w:contextualSpacing/>
        <w:jc w:val="both"/>
        <w:outlineLvl w:val="2"/>
        <w:rPr>
          <w:rFonts w:ascii="Calibri" w:eastAsia="Times New Roman" w:hAnsi="Calibri" w:cs="Calibri"/>
          <w:b/>
          <w:bCs/>
          <w:kern w:val="0"/>
          <w:sz w:val="22"/>
          <w:szCs w:val="22"/>
          <w14:ligatures w14:val="none"/>
        </w:rPr>
      </w:pPr>
    </w:p>
    <w:p w14:paraId="28A758D3" w14:textId="23A4D08E" w:rsidR="00FF7845" w:rsidRPr="00FD0976" w:rsidRDefault="00FF7845" w:rsidP="00FF7845">
      <w:pPr>
        <w:pStyle w:val="Odstavecseseznamem"/>
        <w:widowControl w:val="0"/>
        <w:numPr>
          <w:ilvl w:val="0"/>
          <w:numId w:val="12"/>
        </w:numPr>
        <w:suppressAutoHyphens/>
        <w:spacing w:after="0" w:line="240" w:lineRule="auto"/>
        <w:jc w:val="both"/>
        <w:outlineLvl w:val="2"/>
        <w:rPr>
          <w:rFonts w:ascii="Calibri" w:eastAsia="Times New Roman" w:hAnsi="Calibri" w:cs="Calibri"/>
          <w:b/>
          <w:bCs/>
          <w:kern w:val="0"/>
          <w:sz w:val="22"/>
          <w:szCs w:val="22"/>
          <w14:ligatures w14:val="none"/>
        </w:rPr>
      </w:pPr>
      <w:r w:rsidRPr="00FD0976">
        <w:rPr>
          <w:rFonts w:ascii="Calibri" w:eastAsia="Times New Roman" w:hAnsi="Calibri" w:cs="Calibri"/>
          <w:b/>
          <w:bCs/>
          <w:kern w:val="0"/>
          <w:sz w:val="22"/>
          <w:szCs w:val="22"/>
          <w14:ligatures w14:val="none"/>
        </w:rPr>
        <w:t xml:space="preserve">seznam 3 významných </w:t>
      </w:r>
      <w:r w:rsidR="006C6AE0" w:rsidRPr="00FD0976">
        <w:rPr>
          <w:rFonts w:ascii="Calibri" w:eastAsia="Times New Roman" w:hAnsi="Calibri" w:cs="Calibri"/>
          <w:b/>
          <w:bCs/>
          <w:kern w:val="0"/>
          <w:sz w:val="22"/>
          <w:szCs w:val="22"/>
          <w14:ligatures w14:val="none"/>
        </w:rPr>
        <w:t>dodávek (</w:t>
      </w:r>
      <w:r w:rsidRPr="00FD0976">
        <w:rPr>
          <w:rFonts w:ascii="Calibri" w:eastAsia="Times New Roman" w:hAnsi="Calibri" w:cs="Calibri"/>
          <w:b/>
          <w:bCs/>
          <w:kern w:val="0"/>
          <w:sz w:val="22"/>
          <w:szCs w:val="22"/>
          <w14:ligatures w14:val="none"/>
        </w:rPr>
        <w:t>služeb</w:t>
      </w:r>
      <w:r w:rsidR="006C6AE0" w:rsidRPr="00FD0976">
        <w:rPr>
          <w:rFonts w:ascii="Calibri" w:eastAsia="Times New Roman" w:hAnsi="Calibri" w:cs="Calibri"/>
          <w:b/>
          <w:bCs/>
          <w:kern w:val="0"/>
          <w:sz w:val="22"/>
          <w:szCs w:val="22"/>
          <w14:ligatures w14:val="none"/>
        </w:rPr>
        <w:t>)</w:t>
      </w:r>
      <w:r w:rsidRPr="00FD0976">
        <w:rPr>
          <w:rFonts w:ascii="Calibri" w:eastAsia="Times New Roman" w:hAnsi="Calibri" w:cs="Calibri"/>
          <w:b/>
          <w:bCs/>
          <w:kern w:val="0"/>
          <w:sz w:val="22"/>
          <w:szCs w:val="22"/>
          <w14:ligatures w14:val="none"/>
        </w:rPr>
        <w:t xml:space="preserve"> obdobného charakteru a rozsahu, které dodavatel realizoval pro jiný subjekt, než je on sám v posledních 3 letech před zahájením zadávacího řízení, včetně uvedení ceny </w:t>
      </w:r>
      <w:r w:rsidR="000B3F75" w:rsidRPr="00FD0976">
        <w:rPr>
          <w:rFonts w:ascii="Calibri" w:eastAsia="Times New Roman" w:hAnsi="Calibri" w:cs="Calibri"/>
          <w:b/>
          <w:bCs/>
          <w:kern w:val="0"/>
          <w:sz w:val="22"/>
          <w:szCs w:val="22"/>
          <w14:ligatures w14:val="none"/>
        </w:rPr>
        <w:t xml:space="preserve">bez DPH, </w:t>
      </w:r>
      <w:r w:rsidRPr="00FD0976">
        <w:rPr>
          <w:rFonts w:ascii="Calibri" w:eastAsia="Times New Roman" w:hAnsi="Calibri" w:cs="Calibri"/>
          <w:b/>
          <w:bCs/>
          <w:kern w:val="0"/>
          <w:sz w:val="22"/>
          <w:szCs w:val="22"/>
          <w14:ligatures w14:val="none"/>
        </w:rPr>
        <w:t>doby jejich poskytnutí a identifikace objednatele.</w:t>
      </w:r>
    </w:p>
    <w:p w14:paraId="25D966C0" w14:textId="77777777" w:rsidR="00324292" w:rsidRPr="00FD0976" w:rsidRDefault="00324292" w:rsidP="00324292">
      <w:pPr>
        <w:pStyle w:val="Odstavecseseznamem"/>
        <w:widowControl w:val="0"/>
        <w:suppressAutoHyphens/>
        <w:spacing w:after="0" w:line="240" w:lineRule="auto"/>
        <w:ind w:left="792"/>
        <w:jc w:val="both"/>
        <w:outlineLvl w:val="2"/>
        <w:rPr>
          <w:rFonts w:ascii="Calibri" w:eastAsia="Times New Roman" w:hAnsi="Calibri" w:cs="Calibri"/>
          <w:kern w:val="0"/>
          <w:sz w:val="22"/>
          <w:szCs w:val="22"/>
          <w14:ligatures w14:val="none"/>
        </w:rPr>
      </w:pPr>
    </w:p>
    <w:p w14:paraId="7BF8EAE9" w14:textId="6A2AC935" w:rsidR="00077FC9" w:rsidRDefault="00077FC9" w:rsidP="00324292">
      <w:pPr>
        <w:widowControl w:val="0"/>
        <w:suppressAutoHyphens/>
        <w:spacing w:after="0" w:line="240" w:lineRule="auto"/>
        <w:ind w:left="432"/>
        <w:contextualSpacing/>
        <w:jc w:val="both"/>
        <w:outlineLvl w:val="2"/>
        <w:rPr>
          <w:rFonts w:ascii="Calibri" w:eastAsia="Times New Roman" w:hAnsi="Calibri" w:cs="Calibri"/>
          <w:kern w:val="0"/>
          <w:sz w:val="22"/>
          <w:szCs w:val="22"/>
          <w14:ligatures w14:val="none"/>
        </w:rPr>
      </w:pPr>
      <w:r w:rsidRPr="00FD0976">
        <w:rPr>
          <w:rFonts w:ascii="Calibri" w:eastAsia="Times New Roman" w:hAnsi="Calibri" w:cs="Calibri"/>
          <w:kern w:val="0"/>
          <w:sz w:val="22"/>
          <w:szCs w:val="22"/>
          <w14:ligatures w14:val="none"/>
        </w:rPr>
        <w:t>Za významnou obdobnou dodávku se pro účely této veřejné zakázky považuje dodávka infrastrukturního HW/SW zahrnující rovněž montáž a služby</w:t>
      </w:r>
      <w:r w:rsidRPr="00077FC9">
        <w:rPr>
          <w:rFonts w:ascii="Calibri" w:eastAsia="Times New Roman" w:hAnsi="Calibri" w:cs="Calibri"/>
          <w:kern w:val="0"/>
          <w:sz w:val="22"/>
          <w:szCs w:val="22"/>
          <w14:ligatures w14:val="none"/>
        </w:rPr>
        <w:t xml:space="preserve"> podpory, přičemž služby podpory musí být poskytovány minimálně 12 měsíců v režimu 5x8.  Minimální finanční objem v Kč bez DPH těchto dodávek musí činit </w:t>
      </w:r>
      <w:r w:rsidRPr="00FD7857">
        <w:rPr>
          <w:rFonts w:ascii="Calibri" w:eastAsia="Times New Roman" w:hAnsi="Calibri" w:cs="Calibri"/>
          <w:kern w:val="0"/>
          <w:sz w:val="22"/>
          <w:szCs w:val="22"/>
          <w14:ligatures w14:val="none"/>
        </w:rPr>
        <w:t xml:space="preserve">alespoň </w:t>
      </w:r>
      <w:r w:rsidR="00D63C1B" w:rsidRPr="00FD7857">
        <w:rPr>
          <w:rFonts w:ascii="Calibri" w:eastAsia="Times New Roman" w:hAnsi="Calibri" w:cs="Calibri"/>
          <w:kern w:val="0"/>
          <w:sz w:val="22"/>
          <w:szCs w:val="22"/>
          <w14:ligatures w14:val="none"/>
        </w:rPr>
        <w:t>75</w:t>
      </w:r>
      <w:r w:rsidRPr="00FD7857">
        <w:rPr>
          <w:rFonts w:ascii="Calibri" w:eastAsia="Times New Roman" w:hAnsi="Calibri" w:cs="Calibri"/>
          <w:kern w:val="0"/>
          <w:sz w:val="22"/>
          <w:szCs w:val="22"/>
          <w14:ligatures w14:val="none"/>
        </w:rPr>
        <w:t>0</w:t>
      </w:r>
      <w:r w:rsidR="00EE42BE" w:rsidRPr="00FD7857">
        <w:rPr>
          <w:rFonts w:ascii="Calibri" w:eastAsia="Times New Roman" w:hAnsi="Calibri" w:cs="Calibri"/>
          <w:kern w:val="0"/>
          <w:sz w:val="22"/>
          <w:szCs w:val="22"/>
          <w14:ligatures w14:val="none"/>
        </w:rPr>
        <w:t>.</w:t>
      </w:r>
      <w:r w:rsidRPr="00FD7857">
        <w:rPr>
          <w:rFonts w:ascii="Calibri" w:eastAsia="Times New Roman" w:hAnsi="Calibri" w:cs="Calibri"/>
          <w:kern w:val="0"/>
          <w:sz w:val="22"/>
          <w:szCs w:val="22"/>
          <w14:ligatures w14:val="none"/>
        </w:rPr>
        <w:t>000 Kč bez DPH za každou jednotlivou</w:t>
      </w:r>
      <w:r w:rsidRPr="00077FC9">
        <w:rPr>
          <w:rFonts w:ascii="Calibri" w:eastAsia="Times New Roman" w:hAnsi="Calibri" w:cs="Calibri"/>
          <w:kern w:val="0"/>
          <w:sz w:val="22"/>
          <w:szCs w:val="22"/>
          <w14:ligatures w14:val="none"/>
        </w:rPr>
        <w:t xml:space="preserve"> dodávku. Minimální finanční objem je dán souhrnem dodávky H</w:t>
      </w:r>
      <w:r w:rsidR="00595F90">
        <w:rPr>
          <w:rFonts w:ascii="Calibri" w:eastAsia="Times New Roman" w:hAnsi="Calibri" w:cs="Calibri"/>
          <w:kern w:val="0"/>
          <w:sz w:val="22"/>
          <w:szCs w:val="22"/>
          <w14:ligatures w14:val="none"/>
        </w:rPr>
        <w:t>W/SW, montáže, školení a podpory</w:t>
      </w:r>
      <w:r w:rsidRPr="00077FC9">
        <w:rPr>
          <w:rFonts w:ascii="Calibri" w:eastAsia="Times New Roman" w:hAnsi="Calibri" w:cs="Calibri"/>
          <w:kern w:val="0"/>
          <w:sz w:val="22"/>
          <w:szCs w:val="22"/>
          <w14:ligatures w14:val="none"/>
        </w:rPr>
        <w:t xml:space="preserve"> na období minimálně 36 měsíců.</w:t>
      </w:r>
    </w:p>
    <w:p w14:paraId="29CD16E6" w14:textId="77777777" w:rsidR="00324292" w:rsidRDefault="00324292" w:rsidP="00324292">
      <w:pPr>
        <w:widowControl w:val="0"/>
        <w:suppressAutoHyphens/>
        <w:spacing w:after="0" w:line="240" w:lineRule="auto"/>
        <w:ind w:left="432"/>
        <w:contextualSpacing/>
        <w:jc w:val="both"/>
        <w:outlineLvl w:val="2"/>
        <w:rPr>
          <w:rFonts w:ascii="Calibri" w:eastAsia="Times New Roman" w:hAnsi="Calibri" w:cs="Calibri"/>
          <w:kern w:val="0"/>
          <w:sz w:val="22"/>
          <w:szCs w:val="22"/>
          <w14:ligatures w14:val="none"/>
        </w:rPr>
      </w:pPr>
    </w:p>
    <w:p w14:paraId="21BCDF3C" w14:textId="54FEE0C9" w:rsidR="00324292" w:rsidRDefault="00324292" w:rsidP="00324292">
      <w:pPr>
        <w:widowControl w:val="0"/>
        <w:suppressAutoHyphens/>
        <w:spacing w:after="0" w:line="240" w:lineRule="auto"/>
        <w:ind w:left="432"/>
        <w:contextualSpacing/>
        <w:jc w:val="both"/>
        <w:outlineLvl w:val="2"/>
        <w:rPr>
          <w:rFonts w:ascii="Calibri" w:eastAsia="Times New Roman" w:hAnsi="Calibri" w:cs="Calibri"/>
          <w:kern w:val="0"/>
          <w:sz w:val="22"/>
          <w:szCs w:val="22"/>
          <w14:ligatures w14:val="none"/>
        </w:rPr>
      </w:pPr>
      <w:r w:rsidRPr="00324292">
        <w:rPr>
          <w:rFonts w:ascii="Calibri" w:eastAsia="Times New Roman" w:hAnsi="Calibri" w:cs="Calibri"/>
          <w:kern w:val="0"/>
          <w:sz w:val="22"/>
          <w:szCs w:val="22"/>
          <w14:ligatures w14:val="none"/>
        </w:rPr>
        <w:t>Realizované zakázky, kterými dodavatel</w:t>
      </w:r>
      <w:r w:rsidR="00B83923">
        <w:rPr>
          <w:rFonts w:ascii="Calibri" w:eastAsia="Times New Roman" w:hAnsi="Calibri" w:cs="Calibri"/>
          <w:kern w:val="0"/>
          <w:sz w:val="22"/>
          <w:szCs w:val="22"/>
          <w14:ligatures w14:val="none"/>
        </w:rPr>
        <w:t xml:space="preserve"> (účastník)</w:t>
      </w:r>
      <w:r w:rsidRPr="00324292">
        <w:rPr>
          <w:rFonts w:ascii="Calibri" w:eastAsia="Times New Roman" w:hAnsi="Calibri" w:cs="Calibri"/>
          <w:kern w:val="0"/>
          <w:sz w:val="22"/>
          <w:szCs w:val="22"/>
          <w14:ligatures w14:val="none"/>
        </w:rPr>
        <w:t xml:space="preserve"> prokazuje splnění technických požadavků, musí být v době prokázání řádně dokončeny a předány objednateli, nebo se musí jednat o probíhající plnění dle platné smlouvy, kde však musí být alespoň dokončena a předána fáze dodávky a implementace.</w:t>
      </w:r>
    </w:p>
    <w:p w14:paraId="47591A22" w14:textId="77777777" w:rsidR="00324292" w:rsidRDefault="00324292" w:rsidP="00324292">
      <w:pPr>
        <w:widowControl w:val="0"/>
        <w:suppressAutoHyphens/>
        <w:spacing w:after="0" w:line="240" w:lineRule="auto"/>
        <w:ind w:left="432"/>
        <w:contextualSpacing/>
        <w:jc w:val="both"/>
        <w:outlineLvl w:val="2"/>
        <w:rPr>
          <w:rFonts w:ascii="Calibri" w:eastAsia="Times New Roman" w:hAnsi="Calibri" w:cs="Calibri"/>
          <w:kern w:val="0"/>
          <w:sz w:val="22"/>
          <w:szCs w:val="22"/>
          <w14:ligatures w14:val="none"/>
        </w:rPr>
      </w:pPr>
    </w:p>
    <w:p w14:paraId="75D618FA" w14:textId="0101E2BA" w:rsidR="00324292" w:rsidRPr="00FD0976" w:rsidRDefault="00324292" w:rsidP="00324292">
      <w:pPr>
        <w:widowControl w:val="0"/>
        <w:suppressAutoHyphens/>
        <w:spacing w:after="0" w:line="240" w:lineRule="auto"/>
        <w:ind w:left="432"/>
        <w:contextualSpacing/>
        <w:jc w:val="both"/>
        <w:outlineLvl w:val="2"/>
        <w:rPr>
          <w:rFonts w:ascii="Calibri" w:eastAsia="Times New Roman" w:hAnsi="Calibri" w:cs="Calibri"/>
          <w:kern w:val="0"/>
          <w:sz w:val="22"/>
          <w:szCs w:val="22"/>
          <w14:ligatures w14:val="none"/>
        </w:rPr>
      </w:pPr>
      <w:r w:rsidRPr="00FD0976">
        <w:rPr>
          <w:rFonts w:ascii="Calibri" w:eastAsia="Times New Roman" w:hAnsi="Calibri" w:cs="Calibri"/>
          <w:kern w:val="0"/>
          <w:sz w:val="22"/>
          <w:szCs w:val="22"/>
          <w14:ligatures w14:val="none"/>
        </w:rPr>
        <w:t xml:space="preserve">Dodavatel prokáže technickou kvalifikaci </w:t>
      </w:r>
      <w:r w:rsidR="00595F90" w:rsidRPr="00FD0976">
        <w:rPr>
          <w:rFonts w:ascii="Calibri" w:eastAsia="Times New Roman" w:hAnsi="Calibri" w:cs="Calibri"/>
          <w:kern w:val="0"/>
          <w:sz w:val="22"/>
          <w:szCs w:val="22"/>
          <w14:ligatures w14:val="none"/>
        </w:rPr>
        <w:t xml:space="preserve">podle § 79 odst. 2 písm. b) zákona </w:t>
      </w:r>
      <w:r w:rsidRPr="00FD0976">
        <w:rPr>
          <w:rFonts w:ascii="Calibri" w:eastAsia="Times New Roman" w:hAnsi="Calibri" w:cs="Calibri"/>
          <w:kern w:val="0"/>
          <w:sz w:val="22"/>
          <w:szCs w:val="22"/>
          <w14:ligatures w14:val="none"/>
        </w:rPr>
        <w:t xml:space="preserve">předložením seznamu, ve kterém musí být u jednotlivých </w:t>
      </w:r>
      <w:r w:rsidR="006C6AE0" w:rsidRPr="00FD0976">
        <w:rPr>
          <w:rFonts w:ascii="Calibri" w:eastAsia="Times New Roman" w:hAnsi="Calibri" w:cs="Calibri"/>
          <w:kern w:val="0"/>
          <w:sz w:val="22"/>
          <w:szCs w:val="22"/>
          <w14:ligatures w14:val="none"/>
        </w:rPr>
        <w:t>dodávek (</w:t>
      </w:r>
      <w:r w:rsidRPr="00FD0976">
        <w:rPr>
          <w:rFonts w:ascii="Calibri" w:eastAsia="Times New Roman" w:hAnsi="Calibri" w:cs="Calibri"/>
          <w:kern w:val="0"/>
          <w:sz w:val="22"/>
          <w:szCs w:val="22"/>
          <w14:ligatures w14:val="none"/>
        </w:rPr>
        <w:t>služeb</w:t>
      </w:r>
      <w:r w:rsidR="006C6AE0" w:rsidRPr="00FD0976">
        <w:rPr>
          <w:rFonts w:ascii="Calibri" w:eastAsia="Times New Roman" w:hAnsi="Calibri" w:cs="Calibri"/>
          <w:kern w:val="0"/>
          <w:sz w:val="22"/>
          <w:szCs w:val="22"/>
          <w14:ligatures w14:val="none"/>
        </w:rPr>
        <w:t>)</w:t>
      </w:r>
      <w:r w:rsidRPr="00FD0976">
        <w:rPr>
          <w:rFonts w:ascii="Calibri" w:eastAsia="Times New Roman" w:hAnsi="Calibri" w:cs="Calibri"/>
          <w:kern w:val="0"/>
          <w:sz w:val="22"/>
          <w:szCs w:val="22"/>
          <w14:ligatures w14:val="none"/>
        </w:rPr>
        <w:t xml:space="preserve"> uvedeny minimálně následující údaje: </w:t>
      </w:r>
    </w:p>
    <w:p w14:paraId="3189323F" w14:textId="5702EA77" w:rsidR="00324292" w:rsidRPr="00FD0976" w:rsidRDefault="00324292" w:rsidP="00324292">
      <w:pPr>
        <w:pStyle w:val="Odstavecseseznamem"/>
        <w:widowControl w:val="0"/>
        <w:numPr>
          <w:ilvl w:val="0"/>
          <w:numId w:val="5"/>
        </w:numPr>
        <w:suppressAutoHyphens/>
        <w:spacing w:after="0" w:line="240" w:lineRule="auto"/>
        <w:jc w:val="both"/>
        <w:outlineLvl w:val="2"/>
        <w:rPr>
          <w:rFonts w:ascii="Calibri" w:eastAsia="Times New Roman" w:hAnsi="Calibri" w:cs="Calibri"/>
          <w:kern w:val="0"/>
          <w:sz w:val="22"/>
          <w:szCs w:val="22"/>
          <w14:ligatures w14:val="none"/>
        </w:rPr>
      </w:pPr>
      <w:r w:rsidRPr="00FD0976">
        <w:rPr>
          <w:rFonts w:ascii="Calibri" w:eastAsia="Times New Roman" w:hAnsi="Calibri" w:cs="Calibri"/>
          <w:kern w:val="0"/>
          <w:sz w:val="22"/>
          <w:szCs w:val="22"/>
          <w14:ligatures w14:val="none"/>
        </w:rPr>
        <w:t>název objednatele</w:t>
      </w:r>
      <w:r w:rsidR="00595F90" w:rsidRPr="00FD0976">
        <w:rPr>
          <w:rFonts w:ascii="Calibri" w:eastAsia="Times New Roman" w:hAnsi="Calibri" w:cs="Calibri"/>
          <w:kern w:val="0"/>
          <w:sz w:val="22"/>
          <w:szCs w:val="22"/>
          <w14:ligatures w14:val="none"/>
        </w:rPr>
        <w:t>,</w:t>
      </w:r>
      <w:r w:rsidRPr="00FD0976">
        <w:rPr>
          <w:rFonts w:ascii="Calibri" w:eastAsia="Times New Roman" w:hAnsi="Calibri" w:cs="Calibri"/>
          <w:kern w:val="0"/>
          <w:sz w:val="22"/>
          <w:szCs w:val="22"/>
          <w14:ligatures w14:val="none"/>
        </w:rPr>
        <w:t xml:space="preserve"> </w:t>
      </w:r>
    </w:p>
    <w:p w14:paraId="77596570" w14:textId="08D62D5F" w:rsidR="00324292" w:rsidRPr="00FD0976" w:rsidRDefault="00324292" w:rsidP="00324292">
      <w:pPr>
        <w:pStyle w:val="Odstavecseseznamem"/>
        <w:widowControl w:val="0"/>
        <w:numPr>
          <w:ilvl w:val="0"/>
          <w:numId w:val="5"/>
        </w:numPr>
        <w:suppressAutoHyphens/>
        <w:spacing w:after="0" w:line="240" w:lineRule="auto"/>
        <w:jc w:val="both"/>
        <w:outlineLvl w:val="2"/>
        <w:rPr>
          <w:rFonts w:ascii="Calibri" w:eastAsia="Times New Roman" w:hAnsi="Calibri" w:cs="Calibri"/>
          <w:kern w:val="0"/>
          <w:sz w:val="22"/>
          <w:szCs w:val="22"/>
          <w14:ligatures w14:val="none"/>
        </w:rPr>
      </w:pPr>
      <w:r w:rsidRPr="00FD0976">
        <w:rPr>
          <w:rFonts w:ascii="Calibri" w:eastAsia="Times New Roman" w:hAnsi="Calibri" w:cs="Calibri"/>
          <w:kern w:val="0"/>
          <w:sz w:val="22"/>
          <w:szCs w:val="22"/>
          <w14:ligatures w14:val="none"/>
        </w:rPr>
        <w:t xml:space="preserve">specifikace provedených </w:t>
      </w:r>
      <w:r w:rsidR="00595F90" w:rsidRPr="00FD0976">
        <w:rPr>
          <w:rFonts w:ascii="Calibri" w:eastAsia="Times New Roman" w:hAnsi="Calibri" w:cs="Calibri"/>
          <w:kern w:val="0"/>
          <w:sz w:val="22"/>
          <w:szCs w:val="22"/>
          <w14:ligatures w14:val="none"/>
        </w:rPr>
        <w:t>dodávek (</w:t>
      </w:r>
      <w:r w:rsidRPr="00FD0976">
        <w:rPr>
          <w:rFonts w:ascii="Calibri" w:eastAsia="Times New Roman" w:hAnsi="Calibri" w:cs="Calibri"/>
          <w:kern w:val="0"/>
          <w:sz w:val="22"/>
          <w:szCs w:val="22"/>
          <w14:ligatures w14:val="none"/>
        </w:rPr>
        <w:t>služeb</w:t>
      </w:r>
      <w:r w:rsidR="00595F90" w:rsidRPr="00FD0976">
        <w:rPr>
          <w:rFonts w:ascii="Calibri" w:eastAsia="Times New Roman" w:hAnsi="Calibri" w:cs="Calibri"/>
          <w:kern w:val="0"/>
          <w:sz w:val="22"/>
          <w:szCs w:val="22"/>
          <w14:ligatures w14:val="none"/>
        </w:rPr>
        <w:t xml:space="preserve">), </w:t>
      </w:r>
      <w:r w:rsidRPr="00FD0976">
        <w:rPr>
          <w:rFonts w:ascii="Calibri" w:eastAsia="Times New Roman" w:hAnsi="Calibri" w:cs="Calibri"/>
          <w:kern w:val="0"/>
          <w:sz w:val="22"/>
          <w:szCs w:val="22"/>
          <w14:ligatures w14:val="none"/>
        </w:rPr>
        <w:t>ze kterých musí výslovně vyplývat splnění m</w:t>
      </w:r>
      <w:r w:rsidR="00595F90" w:rsidRPr="00FD0976">
        <w:rPr>
          <w:rFonts w:ascii="Calibri" w:eastAsia="Times New Roman" w:hAnsi="Calibri" w:cs="Calibri"/>
          <w:kern w:val="0"/>
          <w:sz w:val="22"/>
          <w:szCs w:val="22"/>
          <w14:ligatures w14:val="none"/>
        </w:rPr>
        <w:t>inimálních požadavků zadavatele,</w:t>
      </w:r>
    </w:p>
    <w:p w14:paraId="3B956FA0" w14:textId="520FB676" w:rsidR="00324292" w:rsidRPr="00FD0976" w:rsidRDefault="00595F90" w:rsidP="00324292">
      <w:pPr>
        <w:pStyle w:val="Odstavecseseznamem"/>
        <w:widowControl w:val="0"/>
        <w:numPr>
          <w:ilvl w:val="0"/>
          <w:numId w:val="5"/>
        </w:numPr>
        <w:suppressAutoHyphens/>
        <w:spacing w:after="0" w:line="240" w:lineRule="auto"/>
        <w:jc w:val="both"/>
        <w:outlineLvl w:val="2"/>
        <w:rPr>
          <w:rFonts w:ascii="Calibri" w:eastAsia="Times New Roman" w:hAnsi="Calibri" w:cs="Calibri"/>
          <w:kern w:val="0"/>
          <w:sz w:val="22"/>
          <w:szCs w:val="22"/>
          <w14:ligatures w14:val="none"/>
        </w:rPr>
      </w:pPr>
      <w:r w:rsidRPr="00FD0976">
        <w:rPr>
          <w:rFonts w:ascii="Calibri" w:eastAsia="Times New Roman" w:hAnsi="Calibri" w:cs="Calibri"/>
          <w:kern w:val="0"/>
          <w:sz w:val="22"/>
          <w:szCs w:val="22"/>
          <w14:ligatures w14:val="none"/>
        </w:rPr>
        <w:t>cena,</w:t>
      </w:r>
    </w:p>
    <w:p w14:paraId="6EE8235D" w14:textId="52E0745C" w:rsidR="00324292" w:rsidRPr="00FD0976" w:rsidRDefault="00595F90" w:rsidP="00324292">
      <w:pPr>
        <w:pStyle w:val="Odstavecseseznamem"/>
        <w:widowControl w:val="0"/>
        <w:numPr>
          <w:ilvl w:val="0"/>
          <w:numId w:val="5"/>
        </w:numPr>
        <w:suppressAutoHyphens/>
        <w:spacing w:after="0" w:line="240" w:lineRule="auto"/>
        <w:jc w:val="both"/>
        <w:outlineLvl w:val="2"/>
        <w:rPr>
          <w:rFonts w:ascii="Calibri" w:eastAsia="Times New Roman" w:hAnsi="Calibri" w:cs="Calibri"/>
          <w:kern w:val="0"/>
          <w:sz w:val="22"/>
          <w:szCs w:val="22"/>
          <w14:ligatures w14:val="none"/>
        </w:rPr>
      </w:pPr>
      <w:r w:rsidRPr="00FD0976">
        <w:rPr>
          <w:rFonts w:ascii="Calibri" w:eastAsia="Times New Roman" w:hAnsi="Calibri" w:cs="Calibri"/>
          <w:kern w:val="0"/>
          <w:sz w:val="22"/>
          <w:szCs w:val="22"/>
          <w14:ligatures w14:val="none"/>
        </w:rPr>
        <w:t>doba a místo plnění,</w:t>
      </w:r>
    </w:p>
    <w:p w14:paraId="650A2D8B" w14:textId="6AA8B3D0" w:rsidR="006C6AE0" w:rsidRPr="00FD0976" w:rsidRDefault="00324292" w:rsidP="006C6AE0">
      <w:pPr>
        <w:pStyle w:val="Odstavecseseznamem"/>
        <w:widowControl w:val="0"/>
        <w:numPr>
          <w:ilvl w:val="0"/>
          <w:numId w:val="5"/>
        </w:numPr>
        <w:suppressAutoHyphens/>
        <w:spacing w:after="0" w:line="240" w:lineRule="auto"/>
        <w:jc w:val="both"/>
        <w:outlineLvl w:val="2"/>
        <w:rPr>
          <w:rFonts w:ascii="Calibri" w:eastAsia="Times New Roman" w:hAnsi="Calibri" w:cs="Calibri"/>
          <w:kern w:val="0"/>
          <w:sz w:val="22"/>
          <w:szCs w:val="22"/>
          <w14:ligatures w14:val="none"/>
        </w:rPr>
      </w:pPr>
      <w:r w:rsidRPr="00FD0976">
        <w:rPr>
          <w:rFonts w:ascii="Calibri" w:eastAsia="Times New Roman" w:hAnsi="Calibri" w:cs="Calibri"/>
          <w:kern w:val="0"/>
          <w:sz w:val="22"/>
          <w:szCs w:val="22"/>
          <w14:ligatures w14:val="none"/>
        </w:rPr>
        <w:t>kontaktní údaje objednatele (e-mail, telefon)</w:t>
      </w:r>
      <w:r w:rsidR="00FD5EA0" w:rsidRPr="00FD0976">
        <w:rPr>
          <w:rFonts w:ascii="Calibri" w:eastAsia="Times New Roman" w:hAnsi="Calibri" w:cs="Calibri"/>
          <w:kern w:val="0"/>
          <w:sz w:val="22"/>
          <w:szCs w:val="22"/>
          <w14:ligatures w14:val="none"/>
        </w:rPr>
        <w:t>.</w:t>
      </w:r>
      <w:r w:rsidRPr="00FD0976">
        <w:rPr>
          <w:rFonts w:ascii="Calibri" w:eastAsia="Times New Roman" w:hAnsi="Calibri" w:cs="Calibri"/>
          <w:kern w:val="0"/>
          <w:sz w:val="22"/>
          <w:szCs w:val="22"/>
          <w14:ligatures w14:val="none"/>
        </w:rPr>
        <w:t xml:space="preserve"> </w:t>
      </w:r>
    </w:p>
    <w:p w14:paraId="47EF2804" w14:textId="77777777" w:rsidR="00B83923" w:rsidRPr="00FD0976" w:rsidRDefault="00B83923" w:rsidP="006C6AE0">
      <w:pPr>
        <w:widowControl w:val="0"/>
        <w:suppressAutoHyphens/>
        <w:spacing w:after="0" w:line="240" w:lineRule="auto"/>
        <w:jc w:val="both"/>
        <w:outlineLvl w:val="2"/>
        <w:rPr>
          <w:rFonts w:ascii="Calibri" w:eastAsia="Times New Roman" w:hAnsi="Calibri" w:cs="Calibri"/>
          <w:b/>
          <w:bCs/>
          <w:kern w:val="0"/>
          <w:sz w:val="22"/>
          <w:szCs w:val="22"/>
          <w14:ligatures w14:val="none"/>
        </w:rPr>
      </w:pPr>
    </w:p>
    <w:p w14:paraId="4F52F553" w14:textId="737AA695" w:rsidR="00B83923" w:rsidRPr="006C6AE0" w:rsidRDefault="00B83923" w:rsidP="006C6AE0">
      <w:pPr>
        <w:widowControl w:val="0"/>
        <w:suppressAutoHyphens/>
        <w:spacing w:after="0" w:line="240" w:lineRule="auto"/>
        <w:jc w:val="both"/>
        <w:outlineLvl w:val="2"/>
        <w:rPr>
          <w:rFonts w:ascii="Calibri" w:eastAsia="Times New Roman" w:hAnsi="Calibri" w:cs="Calibri"/>
          <w:kern w:val="0"/>
          <w:sz w:val="22"/>
          <w:szCs w:val="22"/>
          <w14:ligatures w14:val="none"/>
        </w:rPr>
      </w:pPr>
      <w:r w:rsidRPr="00FD0976">
        <w:rPr>
          <w:rFonts w:ascii="Calibri" w:eastAsia="Times New Roman" w:hAnsi="Calibri" w:cs="Calibri"/>
          <w:kern w:val="0"/>
          <w:sz w:val="22"/>
          <w:szCs w:val="22"/>
          <w14:ligatures w14:val="none"/>
        </w:rPr>
        <w:t>Významná dodávka (služba) nebude zadavatelem akceptována a nebude k ní při posuzování kvalifikace přihlíženo, ukážou-li se uváděné údaje, byť i jen zčásti, jako nepravdivé.</w:t>
      </w:r>
    </w:p>
    <w:p w14:paraId="55027C03" w14:textId="77777777" w:rsidR="00324292" w:rsidRPr="00324292" w:rsidRDefault="00324292" w:rsidP="00324292">
      <w:pPr>
        <w:widowControl w:val="0"/>
        <w:suppressAutoHyphens/>
        <w:spacing w:after="0" w:line="240" w:lineRule="auto"/>
        <w:ind w:left="432"/>
        <w:contextualSpacing/>
        <w:jc w:val="both"/>
        <w:outlineLvl w:val="2"/>
        <w:rPr>
          <w:rFonts w:ascii="Calibri" w:eastAsia="Times New Roman" w:hAnsi="Calibri" w:cs="Calibri"/>
          <w:kern w:val="0"/>
          <w:sz w:val="22"/>
          <w:szCs w:val="22"/>
          <w14:ligatures w14:val="none"/>
        </w:rPr>
      </w:pPr>
    </w:p>
    <w:p w14:paraId="4B1063CE" w14:textId="0ED58586" w:rsidR="00545487" w:rsidRPr="00FD0976" w:rsidRDefault="00324292" w:rsidP="009F48AD">
      <w:pPr>
        <w:pStyle w:val="Odstavecseseznamem"/>
        <w:numPr>
          <w:ilvl w:val="3"/>
          <w:numId w:val="1"/>
        </w:numPr>
        <w:rPr>
          <w:rFonts w:ascii="Calibri" w:eastAsia="Times New Roman" w:hAnsi="Calibri" w:cs="Calibri"/>
          <w:kern w:val="0"/>
          <w:sz w:val="22"/>
          <w:szCs w:val="22"/>
          <w14:ligatures w14:val="none"/>
        </w:rPr>
      </w:pPr>
      <w:r w:rsidRPr="00FD0976">
        <w:rPr>
          <w:rFonts w:ascii="Calibri" w:eastAsia="Times New Roman" w:hAnsi="Calibri" w:cs="Calibri"/>
          <w:b/>
          <w:bCs/>
          <w:kern w:val="0"/>
          <w:sz w:val="22"/>
          <w:szCs w:val="22"/>
          <w14:ligatures w14:val="none"/>
        </w:rPr>
        <w:t>PRO část B</w:t>
      </w:r>
      <w:r w:rsidR="00545487" w:rsidRPr="00FD0976">
        <w:rPr>
          <w:rFonts w:ascii="Calibri" w:eastAsia="Times New Roman" w:hAnsi="Calibri" w:cs="Calibri"/>
          <w:kern w:val="0"/>
          <w:sz w:val="22"/>
          <w:szCs w:val="22"/>
          <w14:ligatures w14:val="none"/>
        </w:rPr>
        <w:t xml:space="preserve"> </w:t>
      </w:r>
      <w:r w:rsidR="00EE42BE">
        <w:rPr>
          <w:rFonts w:ascii="Calibri" w:eastAsia="Times New Roman" w:hAnsi="Calibri" w:cs="Calibri"/>
          <w:b/>
          <w:bCs/>
          <w:kern w:val="0"/>
          <w:sz w:val="22"/>
          <w:szCs w:val="22"/>
          <w14:ligatures w14:val="none"/>
        </w:rPr>
        <w:t>Log management</w:t>
      </w:r>
    </w:p>
    <w:p w14:paraId="4ED0D45F" w14:textId="77777777" w:rsidR="00FF7845" w:rsidRPr="00FD0976" w:rsidRDefault="00FF7845" w:rsidP="00FF7845">
      <w:pPr>
        <w:pStyle w:val="Odstavecseseznamem"/>
        <w:widowControl w:val="0"/>
        <w:suppressAutoHyphens/>
        <w:spacing w:after="0" w:line="240" w:lineRule="auto"/>
        <w:ind w:left="360"/>
        <w:jc w:val="both"/>
        <w:outlineLvl w:val="2"/>
        <w:rPr>
          <w:rFonts w:ascii="Calibri" w:eastAsia="Times New Roman" w:hAnsi="Calibri" w:cs="Calibri"/>
          <w:b/>
          <w:bCs/>
          <w:kern w:val="0"/>
          <w:sz w:val="22"/>
          <w:szCs w:val="22"/>
          <w14:ligatures w14:val="none"/>
        </w:rPr>
      </w:pPr>
    </w:p>
    <w:p w14:paraId="5DC5FB8A" w14:textId="77777777" w:rsidR="009D7A66" w:rsidRPr="00FD0976" w:rsidRDefault="009D7A66" w:rsidP="009D7A66">
      <w:pPr>
        <w:pStyle w:val="Odstavecseseznamem"/>
        <w:widowControl w:val="0"/>
        <w:numPr>
          <w:ilvl w:val="0"/>
          <w:numId w:val="12"/>
        </w:numPr>
        <w:suppressAutoHyphens/>
        <w:spacing w:after="0" w:line="240" w:lineRule="auto"/>
        <w:jc w:val="both"/>
        <w:outlineLvl w:val="2"/>
        <w:rPr>
          <w:rFonts w:ascii="Calibri" w:eastAsia="Times New Roman" w:hAnsi="Calibri" w:cs="Calibri"/>
          <w:b/>
          <w:bCs/>
          <w:kern w:val="0"/>
          <w:sz w:val="22"/>
          <w:szCs w:val="22"/>
          <w14:ligatures w14:val="none"/>
        </w:rPr>
      </w:pPr>
      <w:r w:rsidRPr="00FD0976">
        <w:rPr>
          <w:rFonts w:ascii="Calibri" w:eastAsia="Times New Roman" w:hAnsi="Calibri" w:cs="Calibri"/>
          <w:b/>
          <w:bCs/>
          <w:kern w:val="0"/>
          <w:sz w:val="22"/>
          <w:szCs w:val="22"/>
          <w14:ligatures w14:val="none"/>
        </w:rPr>
        <w:t>seznam 3 významných dodávek (služeb) obdobného charakteru a rozsahu, které dodavatel realizoval pro jiný subjekt, než je on sám v posledních 3 letech před zahájením zadávacího řízení, včetně uvedení ceny bez DPH, doby jejich poskytnutí a identifikace objednatele.</w:t>
      </w:r>
    </w:p>
    <w:p w14:paraId="0F4FC716" w14:textId="77777777" w:rsidR="009D7A66" w:rsidRPr="00324292" w:rsidRDefault="009D7A66" w:rsidP="009D7A66">
      <w:pPr>
        <w:pStyle w:val="Odstavecseseznamem"/>
        <w:widowControl w:val="0"/>
        <w:suppressAutoHyphens/>
        <w:spacing w:after="0" w:line="240" w:lineRule="auto"/>
        <w:ind w:left="792"/>
        <w:jc w:val="both"/>
        <w:outlineLvl w:val="2"/>
        <w:rPr>
          <w:rFonts w:ascii="Calibri" w:eastAsia="Times New Roman" w:hAnsi="Calibri" w:cs="Calibri"/>
          <w:kern w:val="0"/>
          <w:sz w:val="22"/>
          <w:szCs w:val="22"/>
          <w14:ligatures w14:val="none"/>
        </w:rPr>
      </w:pPr>
    </w:p>
    <w:p w14:paraId="02954454" w14:textId="2E8307AF" w:rsidR="009D7A66" w:rsidRPr="00D63C1B" w:rsidRDefault="009D7A66" w:rsidP="00D63C1B">
      <w:pPr>
        <w:widowControl w:val="0"/>
        <w:suppressAutoHyphens/>
        <w:spacing w:after="0" w:line="240" w:lineRule="auto"/>
        <w:ind w:left="432"/>
        <w:contextualSpacing/>
        <w:jc w:val="both"/>
        <w:outlineLvl w:val="2"/>
        <w:rPr>
          <w:rFonts w:ascii="Calibri" w:eastAsia="Times New Roman" w:hAnsi="Calibri" w:cs="Calibri"/>
          <w:kern w:val="0"/>
          <w:sz w:val="22"/>
          <w:szCs w:val="22"/>
          <w:highlight w:val="green"/>
          <w14:ligatures w14:val="none"/>
        </w:rPr>
      </w:pPr>
      <w:r w:rsidRPr="00077FC9">
        <w:rPr>
          <w:rFonts w:ascii="Calibri" w:eastAsia="Times New Roman" w:hAnsi="Calibri" w:cs="Calibri"/>
          <w:kern w:val="0"/>
          <w:sz w:val="22"/>
          <w:szCs w:val="22"/>
          <w14:ligatures w14:val="none"/>
        </w:rPr>
        <w:t xml:space="preserve">Za významnou obdobnou dodávku se pro účely této veřejné zakázky považuje dodávka infrastrukturního HW/SW zahrnující rovněž montáž a služby podpory, přičemž služby podpory musí být poskytovány minimálně 12 měsíců v režimu 5x8.  Minimální finanční objem v Kč bez DPH těchto dodávek musí činit </w:t>
      </w:r>
      <w:r w:rsidRPr="00FD7857">
        <w:rPr>
          <w:rFonts w:ascii="Calibri" w:eastAsia="Times New Roman" w:hAnsi="Calibri" w:cs="Calibri"/>
          <w:kern w:val="0"/>
          <w:sz w:val="22"/>
          <w:szCs w:val="22"/>
          <w14:ligatures w14:val="none"/>
        </w:rPr>
        <w:t xml:space="preserve">alespoň </w:t>
      </w:r>
      <w:r w:rsidR="00040246" w:rsidRPr="00FD7857">
        <w:rPr>
          <w:rFonts w:ascii="Calibri" w:eastAsia="Times New Roman" w:hAnsi="Calibri" w:cs="Calibri"/>
          <w:kern w:val="0"/>
          <w:sz w:val="22"/>
          <w:szCs w:val="22"/>
          <w14:ligatures w14:val="none"/>
        </w:rPr>
        <w:t>1</w:t>
      </w:r>
      <w:r w:rsidR="00EE42BE" w:rsidRPr="00FD7857">
        <w:rPr>
          <w:rFonts w:ascii="Calibri" w:eastAsia="Times New Roman" w:hAnsi="Calibri" w:cs="Calibri"/>
          <w:kern w:val="0"/>
          <w:sz w:val="22"/>
          <w:szCs w:val="22"/>
          <w14:ligatures w14:val="none"/>
        </w:rPr>
        <w:t>.</w:t>
      </w:r>
      <w:r w:rsidR="00D63C1B" w:rsidRPr="00FD7857">
        <w:rPr>
          <w:rFonts w:ascii="Calibri" w:eastAsia="Times New Roman" w:hAnsi="Calibri" w:cs="Calibri"/>
          <w:kern w:val="0"/>
          <w:sz w:val="22"/>
          <w:szCs w:val="22"/>
          <w14:ligatures w14:val="none"/>
        </w:rPr>
        <w:t>7</w:t>
      </w:r>
      <w:r w:rsidRPr="00FD7857">
        <w:rPr>
          <w:rFonts w:ascii="Calibri" w:eastAsia="Times New Roman" w:hAnsi="Calibri" w:cs="Calibri"/>
          <w:kern w:val="0"/>
          <w:sz w:val="22"/>
          <w:szCs w:val="22"/>
          <w14:ligatures w14:val="none"/>
        </w:rPr>
        <w:t>00</w:t>
      </w:r>
      <w:r w:rsidR="00EE42BE" w:rsidRPr="00FD7857">
        <w:rPr>
          <w:rFonts w:ascii="Calibri" w:eastAsia="Times New Roman" w:hAnsi="Calibri" w:cs="Calibri"/>
          <w:kern w:val="0"/>
          <w:sz w:val="22"/>
          <w:szCs w:val="22"/>
          <w14:ligatures w14:val="none"/>
        </w:rPr>
        <w:t>.</w:t>
      </w:r>
      <w:r w:rsidRPr="00FD7857">
        <w:rPr>
          <w:rFonts w:ascii="Calibri" w:eastAsia="Times New Roman" w:hAnsi="Calibri" w:cs="Calibri"/>
          <w:kern w:val="0"/>
          <w:sz w:val="22"/>
          <w:szCs w:val="22"/>
          <w14:ligatures w14:val="none"/>
        </w:rPr>
        <w:t>000 Kč bez DPH za každou jednotlivou dodávku. Minimální finanční objem je dán souhrnem dodávky HW/SW, montáže, školení</w:t>
      </w:r>
      <w:r>
        <w:rPr>
          <w:rFonts w:ascii="Calibri" w:eastAsia="Times New Roman" w:hAnsi="Calibri" w:cs="Calibri"/>
          <w:kern w:val="0"/>
          <w:sz w:val="22"/>
          <w:szCs w:val="22"/>
          <w14:ligatures w14:val="none"/>
        </w:rPr>
        <w:t xml:space="preserve"> a podpory</w:t>
      </w:r>
      <w:r w:rsidRPr="00077FC9">
        <w:rPr>
          <w:rFonts w:ascii="Calibri" w:eastAsia="Times New Roman" w:hAnsi="Calibri" w:cs="Calibri"/>
          <w:kern w:val="0"/>
          <w:sz w:val="22"/>
          <w:szCs w:val="22"/>
          <w14:ligatures w14:val="none"/>
        </w:rPr>
        <w:t xml:space="preserve"> na období minimálně 36 měsíců.</w:t>
      </w:r>
    </w:p>
    <w:p w14:paraId="336AF9DF" w14:textId="77777777" w:rsidR="009D7A66" w:rsidRDefault="009D7A66" w:rsidP="009D7A66">
      <w:pPr>
        <w:widowControl w:val="0"/>
        <w:suppressAutoHyphens/>
        <w:spacing w:after="0" w:line="240" w:lineRule="auto"/>
        <w:ind w:left="432"/>
        <w:contextualSpacing/>
        <w:jc w:val="both"/>
        <w:outlineLvl w:val="2"/>
        <w:rPr>
          <w:rFonts w:ascii="Calibri" w:eastAsia="Times New Roman" w:hAnsi="Calibri" w:cs="Calibri"/>
          <w:kern w:val="0"/>
          <w:sz w:val="22"/>
          <w:szCs w:val="22"/>
          <w14:ligatures w14:val="none"/>
        </w:rPr>
      </w:pPr>
    </w:p>
    <w:p w14:paraId="2A00B210" w14:textId="77777777" w:rsidR="009D7A66" w:rsidRDefault="009D7A66" w:rsidP="009D7A66">
      <w:pPr>
        <w:widowControl w:val="0"/>
        <w:suppressAutoHyphens/>
        <w:spacing w:after="0" w:line="240" w:lineRule="auto"/>
        <w:ind w:left="432"/>
        <w:contextualSpacing/>
        <w:jc w:val="both"/>
        <w:outlineLvl w:val="2"/>
        <w:rPr>
          <w:rFonts w:ascii="Calibri" w:eastAsia="Times New Roman" w:hAnsi="Calibri" w:cs="Calibri"/>
          <w:kern w:val="0"/>
          <w:sz w:val="22"/>
          <w:szCs w:val="22"/>
          <w14:ligatures w14:val="none"/>
        </w:rPr>
      </w:pPr>
      <w:r w:rsidRPr="00324292">
        <w:rPr>
          <w:rFonts w:ascii="Calibri" w:eastAsia="Times New Roman" w:hAnsi="Calibri" w:cs="Calibri"/>
          <w:kern w:val="0"/>
          <w:sz w:val="22"/>
          <w:szCs w:val="22"/>
          <w14:ligatures w14:val="none"/>
        </w:rPr>
        <w:t>Realizované zakázky, kterými dodavatel</w:t>
      </w:r>
      <w:r>
        <w:rPr>
          <w:rFonts w:ascii="Calibri" w:eastAsia="Times New Roman" w:hAnsi="Calibri" w:cs="Calibri"/>
          <w:kern w:val="0"/>
          <w:sz w:val="22"/>
          <w:szCs w:val="22"/>
          <w14:ligatures w14:val="none"/>
        </w:rPr>
        <w:t xml:space="preserve"> (účastník)</w:t>
      </w:r>
      <w:r w:rsidRPr="00324292">
        <w:rPr>
          <w:rFonts w:ascii="Calibri" w:eastAsia="Times New Roman" w:hAnsi="Calibri" w:cs="Calibri"/>
          <w:kern w:val="0"/>
          <w:sz w:val="22"/>
          <w:szCs w:val="22"/>
          <w14:ligatures w14:val="none"/>
        </w:rPr>
        <w:t xml:space="preserve"> prokazuje splnění technických požadavků, musí být v době prokázání řádně dokončeny a předány objednateli, nebo se musí jednat o probíhající plnění dle platné smlouvy, kde však musí být alespoň dokončena a předána fáze dodávky a implementace.</w:t>
      </w:r>
    </w:p>
    <w:p w14:paraId="77BBD651" w14:textId="77777777" w:rsidR="009D7A66" w:rsidRDefault="009D7A66" w:rsidP="009D7A66">
      <w:pPr>
        <w:widowControl w:val="0"/>
        <w:suppressAutoHyphens/>
        <w:spacing w:after="0" w:line="240" w:lineRule="auto"/>
        <w:ind w:left="432"/>
        <w:contextualSpacing/>
        <w:jc w:val="both"/>
        <w:outlineLvl w:val="2"/>
        <w:rPr>
          <w:rFonts w:ascii="Calibri" w:eastAsia="Times New Roman" w:hAnsi="Calibri" w:cs="Calibri"/>
          <w:kern w:val="0"/>
          <w:sz w:val="22"/>
          <w:szCs w:val="22"/>
          <w14:ligatures w14:val="none"/>
        </w:rPr>
      </w:pPr>
    </w:p>
    <w:p w14:paraId="7C19DEB4" w14:textId="77777777" w:rsidR="009D7A66" w:rsidRPr="00FD0976" w:rsidRDefault="009D7A66" w:rsidP="009D7A66">
      <w:pPr>
        <w:widowControl w:val="0"/>
        <w:suppressAutoHyphens/>
        <w:spacing w:after="0" w:line="240" w:lineRule="auto"/>
        <w:ind w:left="432"/>
        <w:contextualSpacing/>
        <w:jc w:val="both"/>
        <w:outlineLvl w:val="2"/>
        <w:rPr>
          <w:rFonts w:ascii="Calibri" w:eastAsia="Times New Roman" w:hAnsi="Calibri" w:cs="Calibri"/>
          <w:kern w:val="0"/>
          <w:sz w:val="22"/>
          <w:szCs w:val="22"/>
          <w14:ligatures w14:val="none"/>
        </w:rPr>
      </w:pPr>
      <w:r w:rsidRPr="00324292">
        <w:rPr>
          <w:rFonts w:ascii="Calibri" w:eastAsia="Times New Roman" w:hAnsi="Calibri" w:cs="Calibri"/>
          <w:kern w:val="0"/>
          <w:sz w:val="22"/>
          <w:szCs w:val="22"/>
          <w14:ligatures w14:val="none"/>
        </w:rPr>
        <w:t xml:space="preserve">Dodavatel prokáže </w:t>
      </w:r>
      <w:r w:rsidRPr="00FD0976">
        <w:rPr>
          <w:rFonts w:ascii="Calibri" w:eastAsia="Times New Roman" w:hAnsi="Calibri" w:cs="Calibri"/>
          <w:kern w:val="0"/>
          <w:sz w:val="22"/>
          <w:szCs w:val="22"/>
          <w14:ligatures w14:val="none"/>
        </w:rPr>
        <w:t xml:space="preserve">technickou kvalifikaci podle § 79 odst. 2 písm. b) zákona předložením seznamu, </w:t>
      </w:r>
      <w:r w:rsidRPr="00FD0976">
        <w:rPr>
          <w:rFonts w:ascii="Calibri" w:eastAsia="Times New Roman" w:hAnsi="Calibri" w:cs="Calibri"/>
          <w:kern w:val="0"/>
          <w:sz w:val="22"/>
          <w:szCs w:val="22"/>
          <w14:ligatures w14:val="none"/>
        </w:rPr>
        <w:lastRenderedPageBreak/>
        <w:t xml:space="preserve">ve kterém musí být u jednotlivých dodávek (služeb) uvedeny minimálně následující údaje: </w:t>
      </w:r>
    </w:p>
    <w:p w14:paraId="07819435" w14:textId="77777777" w:rsidR="009D7A66" w:rsidRPr="00FD0976" w:rsidRDefault="009D7A66" w:rsidP="009D7A66">
      <w:pPr>
        <w:pStyle w:val="Odstavecseseznamem"/>
        <w:widowControl w:val="0"/>
        <w:numPr>
          <w:ilvl w:val="0"/>
          <w:numId w:val="37"/>
        </w:numPr>
        <w:suppressAutoHyphens/>
        <w:spacing w:after="0" w:line="240" w:lineRule="auto"/>
        <w:jc w:val="both"/>
        <w:outlineLvl w:val="2"/>
        <w:rPr>
          <w:rFonts w:ascii="Calibri" w:eastAsia="Times New Roman" w:hAnsi="Calibri" w:cs="Calibri"/>
          <w:kern w:val="0"/>
          <w:sz w:val="22"/>
          <w:szCs w:val="22"/>
          <w14:ligatures w14:val="none"/>
        </w:rPr>
      </w:pPr>
      <w:r w:rsidRPr="00FD0976">
        <w:rPr>
          <w:rFonts w:ascii="Calibri" w:eastAsia="Times New Roman" w:hAnsi="Calibri" w:cs="Calibri"/>
          <w:kern w:val="0"/>
          <w:sz w:val="22"/>
          <w:szCs w:val="22"/>
          <w14:ligatures w14:val="none"/>
        </w:rPr>
        <w:t xml:space="preserve">název objednatele, </w:t>
      </w:r>
    </w:p>
    <w:p w14:paraId="111F6FA0" w14:textId="77777777" w:rsidR="009D7A66" w:rsidRPr="00FD0976" w:rsidRDefault="009D7A66" w:rsidP="009D7A66">
      <w:pPr>
        <w:pStyle w:val="Odstavecseseznamem"/>
        <w:widowControl w:val="0"/>
        <w:numPr>
          <w:ilvl w:val="0"/>
          <w:numId w:val="37"/>
        </w:numPr>
        <w:suppressAutoHyphens/>
        <w:spacing w:after="0" w:line="240" w:lineRule="auto"/>
        <w:jc w:val="both"/>
        <w:outlineLvl w:val="2"/>
        <w:rPr>
          <w:rFonts w:ascii="Calibri" w:eastAsia="Times New Roman" w:hAnsi="Calibri" w:cs="Calibri"/>
          <w:kern w:val="0"/>
          <w:sz w:val="22"/>
          <w:szCs w:val="22"/>
          <w14:ligatures w14:val="none"/>
        </w:rPr>
      </w:pPr>
      <w:r w:rsidRPr="00FD0976">
        <w:rPr>
          <w:rFonts w:ascii="Calibri" w:eastAsia="Times New Roman" w:hAnsi="Calibri" w:cs="Calibri"/>
          <w:kern w:val="0"/>
          <w:sz w:val="22"/>
          <w:szCs w:val="22"/>
          <w14:ligatures w14:val="none"/>
        </w:rPr>
        <w:t>specifikace provedených dodávek (služeb), ze kterých musí výslovně vyplývat splnění minimálních požadavků zadavatele,</w:t>
      </w:r>
    </w:p>
    <w:p w14:paraId="7E0A13B4" w14:textId="77777777" w:rsidR="009D7A66" w:rsidRPr="00FD0976" w:rsidRDefault="009D7A66" w:rsidP="009D7A66">
      <w:pPr>
        <w:pStyle w:val="Odstavecseseznamem"/>
        <w:widowControl w:val="0"/>
        <w:numPr>
          <w:ilvl w:val="0"/>
          <w:numId w:val="37"/>
        </w:numPr>
        <w:suppressAutoHyphens/>
        <w:spacing w:after="0" w:line="240" w:lineRule="auto"/>
        <w:jc w:val="both"/>
        <w:outlineLvl w:val="2"/>
        <w:rPr>
          <w:rFonts w:ascii="Calibri" w:eastAsia="Times New Roman" w:hAnsi="Calibri" w:cs="Calibri"/>
          <w:kern w:val="0"/>
          <w:sz w:val="22"/>
          <w:szCs w:val="22"/>
          <w14:ligatures w14:val="none"/>
        </w:rPr>
      </w:pPr>
      <w:r w:rsidRPr="00FD0976">
        <w:rPr>
          <w:rFonts w:ascii="Calibri" w:eastAsia="Times New Roman" w:hAnsi="Calibri" w:cs="Calibri"/>
          <w:kern w:val="0"/>
          <w:sz w:val="22"/>
          <w:szCs w:val="22"/>
          <w14:ligatures w14:val="none"/>
        </w:rPr>
        <w:t>cena,</w:t>
      </w:r>
    </w:p>
    <w:p w14:paraId="63A2E4A3" w14:textId="77777777" w:rsidR="009D7A66" w:rsidRPr="00FD0976" w:rsidRDefault="009D7A66" w:rsidP="009D7A66">
      <w:pPr>
        <w:pStyle w:val="Odstavecseseznamem"/>
        <w:widowControl w:val="0"/>
        <w:numPr>
          <w:ilvl w:val="0"/>
          <w:numId w:val="37"/>
        </w:numPr>
        <w:suppressAutoHyphens/>
        <w:spacing w:after="0" w:line="240" w:lineRule="auto"/>
        <w:jc w:val="both"/>
        <w:outlineLvl w:val="2"/>
        <w:rPr>
          <w:rFonts w:ascii="Calibri" w:eastAsia="Times New Roman" w:hAnsi="Calibri" w:cs="Calibri"/>
          <w:kern w:val="0"/>
          <w:sz w:val="22"/>
          <w:szCs w:val="22"/>
          <w14:ligatures w14:val="none"/>
        </w:rPr>
      </w:pPr>
      <w:r w:rsidRPr="00FD0976">
        <w:rPr>
          <w:rFonts w:ascii="Calibri" w:eastAsia="Times New Roman" w:hAnsi="Calibri" w:cs="Calibri"/>
          <w:kern w:val="0"/>
          <w:sz w:val="22"/>
          <w:szCs w:val="22"/>
          <w14:ligatures w14:val="none"/>
        </w:rPr>
        <w:t>doba a místo plnění,</w:t>
      </w:r>
    </w:p>
    <w:p w14:paraId="7B2A31FB" w14:textId="77777777" w:rsidR="009D7A66" w:rsidRPr="00FD0976" w:rsidRDefault="009D7A66" w:rsidP="009D7A66">
      <w:pPr>
        <w:pStyle w:val="Odstavecseseznamem"/>
        <w:widowControl w:val="0"/>
        <w:numPr>
          <w:ilvl w:val="0"/>
          <w:numId w:val="37"/>
        </w:numPr>
        <w:suppressAutoHyphens/>
        <w:spacing w:after="0" w:line="240" w:lineRule="auto"/>
        <w:jc w:val="both"/>
        <w:outlineLvl w:val="2"/>
        <w:rPr>
          <w:rFonts w:ascii="Calibri" w:eastAsia="Times New Roman" w:hAnsi="Calibri" w:cs="Calibri"/>
          <w:kern w:val="0"/>
          <w:sz w:val="22"/>
          <w:szCs w:val="22"/>
          <w14:ligatures w14:val="none"/>
        </w:rPr>
      </w:pPr>
      <w:r w:rsidRPr="00FD0976">
        <w:rPr>
          <w:rFonts w:ascii="Calibri" w:eastAsia="Times New Roman" w:hAnsi="Calibri" w:cs="Calibri"/>
          <w:kern w:val="0"/>
          <w:sz w:val="22"/>
          <w:szCs w:val="22"/>
          <w14:ligatures w14:val="none"/>
        </w:rPr>
        <w:t xml:space="preserve">kontaktní údaje objednatele (e-mail, telefon). </w:t>
      </w:r>
    </w:p>
    <w:p w14:paraId="1CCC5230" w14:textId="77777777" w:rsidR="009D7A66" w:rsidRPr="00FD0976" w:rsidRDefault="009D7A66" w:rsidP="009D7A66">
      <w:pPr>
        <w:widowControl w:val="0"/>
        <w:suppressAutoHyphens/>
        <w:spacing w:after="0" w:line="240" w:lineRule="auto"/>
        <w:jc w:val="both"/>
        <w:outlineLvl w:val="2"/>
        <w:rPr>
          <w:rFonts w:ascii="Calibri" w:eastAsia="Times New Roman" w:hAnsi="Calibri" w:cs="Calibri"/>
          <w:b/>
          <w:bCs/>
          <w:kern w:val="0"/>
          <w:sz w:val="22"/>
          <w:szCs w:val="22"/>
          <w14:ligatures w14:val="none"/>
        </w:rPr>
      </w:pPr>
    </w:p>
    <w:p w14:paraId="6579B368" w14:textId="77777777" w:rsidR="009D7A66" w:rsidRPr="00FD0976" w:rsidRDefault="009D7A66" w:rsidP="009D7A66">
      <w:pPr>
        <w:widowControl w:val="0"/>
        <w:suppressAutoHyphens/>
        <w:spacing w:after="0" w:line="240" w:lineRule="auto"/>
        <w:jc w:val="both"/>
        <w:outlineLvl w:val="2"/>
        <w:rPr>
          <w:rFonts w:ascii="Calibri" w:eastAsia="Times New Roman" w:hAnsi="Calibri" w:cs="Calibri"/>
          <w:kern w:val="0"/>
          <w:sz w:val="22"/>
          <w:szCs w:val="22"/>
          <w14:ligatures w14:val="none"/>
        </w:rPr>
      </w:pPr>
      <w:r w:rsidRPr="00FD0976">
        <w:rPr>
          <w:rFonts w:ascii="Calibri" w:eastAsia="Times New Roman" w:hAnsi="Calibri" w:cs="Calibri"/>
          <w:kern w:val="0"/>
          <w:sz w:val="22"/>
          <w:szCs w:val="22"/>
          <w14:ligatures w14:val="none"/>
        </w:rPr>
        <w:t>Významná dodávka (služba) nebude zadavatelem akceptována a nebude k ní při posuzování kvalifikace přihlíženo, ukážou-li se uváděné údaje, byť i jen zčásti, jako nepravdivé.</w:t>
      </w:r>
    </w:p>
    <w:p w14:paraId="4043E55D" w14:textId="77777777" w:rsidR="00B83923" w:rsidRPr="00FD0976" w:rsidRDefault="00B83923" w:rsidP="00545487">
      <w:pPr>
        <w:pStyle w:val="Odstavecseseznamem"/>
        <w:widowControl w:val="0"/>
        <w:suppressAutoHyphens/>
        <w:spacing w:after="0" w:line="240" w:lineRule="auto"/>
        <w:ind w:left="1152"/>
        <w:jc w:val="both"/>
        <w:outlineLvl w:val="2"/>
        <w:rPr>
          <w:rFonts w:ascii="Calibri" w:eastAsia="Times New Roman" w:hAnsi="Calibri" w:cs="Calibri"/>
          <w:kern w:val="0"/>
          <w:sz w:val="22"/>
          <w:szCs w:val="22"/>
          <w14:ligatures w14:val="none"/>
        </w:rPr>
      </w:pPr>
    </w:p>
    <w:p w14:paraId="0C745182" w14:textId="3E83EDAC" w:rsidR="00960A35" w:rsidRPr="00EE42BE" w:rsidRDefault="00960A35" w:rsidP="00960A35">
      <w:pPr>
        <w:pStyle w:val="Odstavecseseznamem"/>
        <w:widowControl w:val="0"/>
        <w:numPr>
          <w:ilvl w:val="3"/>
          <w:numId w:val="1"/>
        </w:numPr>
        <w:suppressAutoHyphens/>
        <w:spacing w:after="0" w:line="240" w:lineRule="auto"/>
        <w:jc w:val="both"/>
        <w:outlineLvl w:val="2"/>
        <w:rPr>
          <w:rFonts w:ascii="Calibri" w:eastAsia="Times New Roman" w:hAnsi="Calibri" w:cs="Calibri"/>
          <w:b/>
          <w:bCs/>
          <w:kern w:val="0"/>
          <w:sz w:val="22"/>
          <w:szCs w:val="22"/>
          <w14:ligatures w14:val="none"/>
        </w:rPr>
      </w:pPr>
      <w:r w:rsidRPr="00EE42BE">
        <w:rPr>
          <w:rFonts w:ascii="Calibri" w:eastAsia="Times New Roman" w:hAnsi="Calibri" w:cs="Calibri"/>
          <w:b/>
          <w:bCs/>
          <w:kern w:val="0"/>
          <w:sz w:val="22"/>
          <w:szCs w:val="22"/>
          <w14:ligatures w14:val="none"/>
        </w:rPr>
        <w:t xml:space="preserve">PRO část C </w:t>
      </w:r>
      <w:r w:rsidR="00EE42BE" w:rsidRPr="00EE42BE">
        <w:rPr>
          <w:rFonts w:ascii="Calibri" w:eastAsia="Times New Roman" w:hAnsi="Calibri" w:cs="Calibri"/>
          <w:b/>
          <w:bCs/>
          <w:kern w:val="0"/>
          <w:sz w:val="22"/>
          <w:szCs w:val="22"/>
          <w14:ligatures w14:val="none"/>
        </w:rPr>
        <w:t>EDR ochrana koncových stanic a serverů</w:t>
      </w:r>
    </w:p>
    <w:p w14:paraId="6567A897" w14:textId="77777777" w:rsidR="00960A35" w:rsidRPr="00FD0976" w:rsidRDefault="00960A35" w:rsidP="00960A35">
      <w:pPr>
        <w:widowControl w:val="0"/>
        <w:suppressAutoHyphens/>
        <w:spacing w:after="0" w:line="240" w:lineRule="auto"/>
        <w:ind w:left="504"/>
        <w:contextualSpacing/>
        <w:jc w:val="both"/>
        <w:outlineLvl w:val="2"/>
        <w:rPr>
          <w:rFonts w:ascii="Calibri" w:eastAsia="Times New Roman" w:hAnsi="Calibri" w:cs="Calibri"/>
          <w:b/>
          <w:bCs/>
          <w:kern w:val="0"/>
          <w:sz w:val="22"/>
          <w:szCs w:val="22"/>
          <w14:ligatures w14:val="none"/>
        </w:rPr>
      </w:pPr>
    </w:p>
    <w:p w14:paraId="2342465E" w14:textId="77777777" w:rsidR="009D7A66" w:rsidRPr="00FD0976" w:rsidRDefault="009D7A66" w:rsidP="009D7A66">
      <w:pPr>
        <w:pStyle w:val="Odstavecseseznamem"/>
        <w:widowControl w:val="0"/>
        <w:numPr>
          <w:ilvl w:val="0"/>
          <w:numId w:val="12"/>
        </w:numPr>
        <w:suppressAutoHyphens/>
        <w:spacing w:after="0" w:line="240" w:lineRule="auto"/>
        <w:jc w:val="both"/>
        <w:outlineLvl w:val="2"/>
        <w:rPr>
          <w:rFonts w:ascii="Calibri" w:eastAsia="Times New Roman" w:hAnsi="Calibri" w:cs="Calibri"/>
          <w:b/>
          <w:bCs/>
          <w:kern w:val="0"/>
          <w:sz w:val="22"/>
          <w:szCs w:val="22"/>
          <w14:ligatures w14:val="none"/>
        </w:rPr>
      </w:pPr>
      <w:r w:rsidRPr="00FD0976">
        <w:rPr>
          <w:rFonts w:ascii="Calibri" w:eastAsia="Times New Roman" w:hAnsi="Calibri" w:cs="Calibri"/>
          <w:b/>
          <w:bCs/>
          <w:kern w:val="0"/>
          <w:sz w:val="22"/>
          <w:szCs w:val="22"/>
          <w14:ligatures w14:val="none"/>
        </w:rPr>
        <w:t>seznam 3 významných dodávek (služeb) obdobného charakteru a rozsahu, které dodavatel realizoval pro jiný subjekt, než je on sám v posledních 3 letech před zahájením zadávacího řízení, včetně uvedení ceny bez DPH, doby jejich poskytnutí a identifikace objednatele.</w:t>
      </w:r>
    </w:p>
    <w:p w14:paraId="40924410" w14:textId="77777777" w:rsidR="009D7A66" w:rsidRPr="00FD0976" w:rsidRDefault="009D7A66" w:rsidP="009D7A66">
      <w:pPr>
        <w:pStyle w:val="Odstavecseseznamem"/>
        <w:widowControl w:val="0"/>
        <w:suppressAutoHyphens/>
        <w:spacing w:after="0" w:line="240" w:lineRule="auto"/>
        <w:ind w:left="792"/>
        <w:jc w:val="both"/>
        <w:outlineLvl w:val="2"/>
        <w:rPr>
          <w:rFonts w:ascii="Calibri" w:eastAsia="Times New Roman" w:hAnsi="Calibri" w:cs="Calibri"/>
          <w:kern w:val="0"/>
          <w:sz w:val="22"/>
          <w:szCs w:val="22"/>
          <w14:ligatures w14:val="none"/>
        </w:rPr>
      </w:pPr>
    </w:p>
    <w:p w14:paraId="4649F154" w14:textId="515140CC" w:rsidR="009D7A66" w:rsidRPr="00FD0976" w:rsidRDefault="009D7A66" w:rsidP="009D7A66">
      <w:pPr>
        <w:widowControl w:val="0"/>
        <w:suppressAutoHyphens/>
        <w:spacing w:after="0" w:line="240" w:lineRule="auto"/>
        <w:ind w:left="432"/>
        <w:contextualSpacing/>
        <w:jc w:val="both"/>
        <w:outlineLvl w:val="2"/>
        <w:rPr>
          <w:rFonts w:ascii="Calibri" w:eastAsia="Times New Roman" w:hAnsi="Calibri" w:cs="Calibri"/>
          <w:kern w:val="0"/>
          <w:sz w:val="22"/>
          <w:szCs w:val="22"/>
          <w14:ligatures w14:val="none"/>
        </w:rPr>
      </w:pPr>
      <w:r w:rsidRPr="00FD0976">
        <w:rPr>
          <w:rFonts w:ascii="Calibri" w:eastAsia="Times New Roman" w:hAnsi="Calibri" w:cs="Calibri"/>
          <w:kern w:val="0"/>
          <w:sz w:val="22"/>
          <w:szCs w:val="22"/>
          <w14:ligatures w14:val="none"/>
        </w:rPr>
        <w:t xml:space="preserve">Za významnou obdobnou dodávku se pro účely této veřejné zakázky považuje dodávka infrastrukturního HW/SW zahrnující rovněž montáž a služby podpory, přičemž služby podpory musí být poskytovány minimálně 12 měsíců v režimu 5x8.  Minimální finanční objem v Kč bez DPH těchto dodávek musí činit </w:t>
      </w:r>
      <w:r w:rsidRPr="00FD7857">
        <w:rPr>
          <w:rFonts w:ascii="Calibri" w:eastAsia="Times New Roman" w:hAnsi="Calibri" w:cs="Calibri"/>
          <w:kern w:val="0"/>
          <w:sz w:val="22"/>
          <w:szCs w:val="22"/>
          <w14:ligatures w14:val="none"/>
        </w:rPr>
        <w:t xml:space="preserve">alespoň </w:t>
      </w:r>
      <w:r w:rsidR="00FD7857" w:rsidRPr="00FD7857">
        <w:rPr>
          <w:rFonts w:ascii="Calibri" w:eastAsia="Times New Roman" w:hAnsi="Calibri" w:cs="Calibri"/>
          <w:kern w:val="0"/>
          <w:sz w:val="22"/>
          <w:szCs w:val="22"/>
          <w14:ligatures w14:val="none"/>
        </w:rPr>
        <w:t>95</w:t>
      </w:r>
      <w:r w:rsidRPr="00FD7857">
        <w:rPr>
          <w:rFonts w:ascii="Calibri" w:eastAsia="Times New Roman" w:hAnsi="Calibri" w:cs="Calibri"/>
          <w:kern w:val="0"/>
          <w:sz w:val="22"/>
          <w:szCs w:val="22"/>
          <w14:ligatures w14:val="none"/>
        </w:rPr>
        <w:t>0</w:t>
      </w:r>
      <w:r w:rsidR="00EE42BE" w:rsidRPr="00FD7857">
        <w:rPr>
          <w:rFonts w:ascii="Calibri" w:eastAsia="Times New Roman" w:hAnsi="Calibri" w:cs="Calibri"/>
          <w:kern w:val="0"/>
          <w:sz w:val="22"/>
          <w:szCs w:val="22"/>
          <w14:ligatures w14:val="none"/>
        </w:rPr>
        <w:t>.</w:t>
      </w:r>
      <w:r w:rsidRPr="00FD7857">
        <w:rPr>
          <w:rFonts w:ascii="Calibri" w:eastAsia="Times New Roman" w:hAnsi="Calibri" w:cs="Calibri"/>
          <w:kern w:val="0"/>
          <w:sz w:val="22"/>
          <w:szCs w:val="22"/>
          <w14:ligatures w14:val="none"/>
        </w:rPr>
        <w:t>000 Kč bez DPH za každou jednotlivou dodávku. Minimální finanční objem je dán souhrnem dodávky HW/SW, montáže</w:t>
      </w:r>
      <w:r w:rsidRPr="00FD0976">
        <w:rPr>
          <w:rFonts w:ascii="Calibri" w:eastAsia="Times New Roman" w:hAnsi="Calibri" w:cs="Calibri"/>
          <w:kern w:val="0"/>
          <w:sz w:val="22"/>
          <w:szCs w:val="22"/>
          <w14:ligatures w14:val="none"/>
        </w:rPr>
        <w:t>, školení a podpory na období minimálně 36 měsíců.</w:t>
      </w:r>
    </w:p>
    <w:p w14:paraId="1DBC035A" w14:textId="77777777" w:rsidR="009D7A66" w:rsidRPr="00FD0976" w:rsidRDefault="009D7A66" w:rsidP="009D7A66">
      <w:pPr>
        <w:widowControl w:val="0"/>
        <w:suppressAutoHyphens/>
        <w:spacing w:after="0" w:line="240" w:lineRule="auto"/>
        <w:ind w:left="432"/>
        <w:contextualSpacing/>
        <w:jc w:val="both"/>
        <w:outlineLvl w:val="2"/>
        <w:rPr>
          <w:rFonts w:ascii="Calibri" w:eastAsia="Times New Roman" w:hAnsi="Calibri" w:cs="Calibri"/>
          <w:kern w:val="0"/>
          <w:sz w:val="22"/>
          <w:szCs w:val="22"/>
          <w14:ligatures w14:val="none"/>
        </w:rPr>
      </w:pPr>
    </w:p>
    <w:p w14:paraId="50D95362" w14:textId="77777777" w:rsidR="009D7A66" w:rsidRPr="00FD0976" w:rsidRDefault="009D7A66" w:rsidP="009D7A66">
      <w:pPr>
        <w:widowControl w:val="0"/>
        <w:suppressAutoHyphens/>
        <w:spacing w:after="0" w:line="240" w:lineRule="auto"/>
        <w:ind w:left="432"/>
        <w:contextualSpacing/>
        <w:jc w:val="both"/>
        <w:outlineLvl w:val="2"/>
        <w:rPr>
          <w:rFonts w:ascii="Calibri" w:eastAsia="Times New Roman" w:hAnsi="Calibri" w:cs="Calibri"/>
          <w:kern w:val="0"/>
          <w:sz w:val="22"/>
          <w:szCs w:val="22"/>
          <w14:ligatures w14:val="none"/>
        </w:rPr>
      </w:pPr>
      <w:r w:rsidRPr="00FD0976">
        <w:rPr>
          <w:rFonts w:ascii="Calibri" w:eastAsia="Times New Roman" w:hAnsi="Calibri" w:cs="Calibri"/>
          <w:kern w:val="0"/>
          <w:sz w:val="22"/>
          <w:szCs w:val="22"/>
          <w14:ligatures w14:val="none"/>
        </w:rPr>
        <w:t>Realizované zakázky, kterými dodavatel (účastník) prokazuje splnění technických požadavků, musí být v době prokázání řádně dokončeny a předány objednateli, nebo se musí jednat o probíhající plnění dle platné smlouvy, kde však musí být alespoň dokončena a předána fáze dodávky a implementace.</w:t>
      </w:r>
    </w:p>
    <w:p w14:paraId="3C60BF94" w14:textId="77777777" w:rsidR="009D7A66" w:rsidRPr="00FD0976" w:rsidRDefault="009D7A66" w:rsidP="009D7A66">
      <w:pPr>
        <w:widowControl w:val="0"/>
        <w:suppressAutoHyphens/>
        <w:spacing w:after="0" w:line="240" w:lineRule="auto"/>
        <w:ind w:left="432"/>
        <w:contextualSpacing/>
        <w:jc w:val="both"/>
        <w:outlineLvl w:val="2"/>
        <w:rPr>
          <w:rFonts w:ascii="Calibri" w:eastAsia="Times New Roman" w:hAnsi="Calibri" w:cs="Calibri"/>
          <w:kern w:val="0"/>
          <w:sz w:val="22"/>
          <w:szCs w:val="22"/>
          <w14:ligatures w14:val="none"/>
        </w:rPr>
      </w:pPr>
    </w:p>
    <w:p w14:paraId="66A25699" w14:textId="77777777" w:rsidR="009D7A66" w:rsidRPr="00FD0976" w:rsidRDefault="009D7A66" w:rsidP="009D7A66">
      <w:pPr>
        <w:widowControl w:val="0"/>
        <w:suppressAutoHyphens/>
        <w:spacing w:after="0" w:line="240" w:lineRule="auto"/>
        <w:ind w:left="432"/>
        <w:contextualSpacing/>
        <w:jc w:val="both"/>
        <w:outlineLvl w:val="2"/>
        <w:rPr>
          <w:rFonts w:ascii="Calibri" w:eastAsia="Times New Roman" w:hAnsi="Calibri" w:cs="Calibri"/>
          <w:kern w:val="0"/>
          <w:sz w:val="22"/>
          <w:szCs w:val="22"/>
          <w14:ligatures w14:val="none"/>
        </w:rPr>
      </w:pPr>
      <w:r w:rsidRPr="00FD0976">
        <w:rPr>
          <w:rFonts w:ascii="Calibri" w:eastAsia="Times New Roman" w:hAnsi="Calibri" w:cs="Calibri"/>
          <w:kern w:val="0"/>
          <w:sz w:val="22"/>
          <w:szCs w:val="22"/>
          <w14:ligatures w14:val="none"/>
        </w:rPr>
        <w:t xml:space="preserve">Dodavatel prokáže technickou kvalifikaci podle § 79 odst. 2 písm. b) zákona předložením seznamu, ve kterém musí být u jednotlivých dodávek (služeb) uvedeny minimálně následující údaje: </w:t>
      </w:r>
    </w:p>
    <w:p w14:paraId="7CE11082" w14:textId="77777777" w:rsidR="009D7A66" w:rsidRPr="00FD0976" w:rsidRDefault="009D7A66" w:rsidP="009D7A66">
      <w:pPr>
        <w:pStyle w:val="Odstavecseseznamem"/>
        <w:widowControl w:val="0"/>
        <w:numPr>
          <w:ilvl w:val="0"/>
          <w:numId w:val="38"/>
        </w:numPr>
        <w:suppressAutoHyphens/>
        <w:spacing w:after="0" w:line="240" w:lineRule="auto"/>
        <w:jc w:val="both"/>
        <w:outlineLvl w:val="2"/>
        <w:rPr>
          <w:rFonts w:ascii="Calibri" w:eastAsia="Times New Roman" w:hAnsi="Calibri" w:cs="Calibri"/>
          <w:kern w:val="0"/>
          <w:sz w:val="22"/>
          <w:szCs w:val="22"/>
          <w14:ligatures w14:val="none"/>
        </w:rPr>
      </w:pPr>
      <w:r w:rsidRPr="00FD0976">
        <w:rPr>
          <w:rFonts w:ascii="Calibri" w:eastAsia="Times New Roman" w:hAnsi="Calibri" w:cs="Calibri"/>
          <w:kern w:val="0"/>
          <w:sz w:val="22"/>
          <w:szCs w:val="22"/>
          <w14:ligatures w14:val="none"/>
        </w:rPr>
        <w:t xml:space="preserve">název objednatele, </w:t>
      </w:r>
    </w:p>
    <w:p w14:paraId="61433EC4" w14:textId="77777777" w:rsidR="009D7A66" w:rsidRPr="00FD0976" w:rsidRDefault="009D7A66" w:rsidP="009D7A66">
      <w:pPr>
        <w:pStyle w:val="Odstavecseseznamem"/>
        <w:widowControl w:val="0"/>
        <w:numPr>
          <w:ilvl w:val="0"/>
          <w:numId w:val="38"/>
        </w:numPr>
        <w:suppressAutoHyphens/>
        <w:spacing w:after="0" w:line="240" w:lineRule="auto"/>
        <w:jc w:val="both"/>
        <w:outlineLvl w:val="2"/>
        <w:rPr>
          <w:rFonts w:ascii="Calibri" w:eastAsia="Times New Roman" w:hAnsi="Calibri" w:cs="Calibri"/>
          <w:kern w:val="0"/>
          <w:sz w:val="22"/>
          <w:szCs w:val="22"/>
          <w14:ligatures w14:val="none"/>
        </w:rPr>
      </w:pPr>
      <w:r w:rsidRPr="00FD0976">
        <w:rPr>
          <w:rFonts w:ascii="Calibri" w:eastAsia="Times New Roman" w:hAnsi="Calibri" w:cs="Calibri"/>
          <w:kern w:val="0"/>
          <w:sz w:val="22"/>
          <w:szCs w:val="22"/>
          <w14:ligatures w14:val="none"/>
        </w:rPr>
        <w:t>specifikace provedených dodávek (služeb), ze kterých musí výslovně vyplývat splnění minimálních požadavků zadavatele,</w:t>
      </w:r>
    </w:p>
    <w:p w14:paraId="6BCBC2A3" w14:textId="77777777" w:rsidR="009D7A66" w:rsidRPr="00FD0976" w:rsidRDefault="009D7A66" w:rsidP="009D7A66">
      <w:pPr>
        <w:pStyle w:val="Odstavecseseznamem"/>
        <w:widowControl w:val="0"/>
        <w:numPr>
          <w:ilvl w:val="0"/>
          <w:numId w:val="38"/>
        </w:numPr>
        <w:suppressAutoHyphens/>
        <w:spacing w:after="0" w:line="240" w:lineRule="auto"/>
        <w:jc w:val="both"/>
        <w:outlineLvl w:val="2"/>
        <w:rPr>
          <w:rFonts w:ascii="Calibri" w:eastAsia="Times New Roman" w:hAnsi="Calibri" w:cs="Calibri"/>
          <w:kern w:val="0"/>
          <w:sz w:val="22"/>
          <w:szCs w:val="22"/>
          <w14:ligatures w14:val="none"/>
        </w:rPr>
      </w:pPr>
      <w:r w:rsidRPr="00FD0976">
        <w:rPr>
          <w:rFonts w:ascii="Calibri" w:eastAsia="Times New Roman" w:hAnsi="Calibri" w:cs="Calibri"/>
          <w:kern w:val="0"/>
          <w:sz w:val="22"/>
          <w:szCs w:val="22"/>
          <w14:ligatures w14:val="none"/>
        </w:rPr>
        <w:t>cena,</w:t>
      </w:r>
    </w:p>
    <w:p w14:paraId="02F6D477" w14:textId="77777777" w:rsidR="009D7A66" w:rsidRPr="00FD0976" w:rsidRDefault="009D7A66" w:rsidP="009D7A66">
      <w:pPr>
        <w:pStyle w:val="Odstavecseseznamem"/>
        <w:widowControl w:val="0"/>
        <w:numPr>
          <w:ilvl w:val="0"/>
          <w:numId w:val="38"/>
        </w:numPr>
        <w:suppressAutoHyphens/>
        <w:spacing w:after="0" w:line="240" w:lineRule="auto"/>
        <w:jc w:val="both"/>
        <w:outlineLvl w:val="2"/>
        <w:rPr>
          <w:rFonts w:ascii="Calibri" w:eastAsia="Times New Roman" w:hAnsi="Calibri" w:cs="Calibri"/>
          <w:kern w:val="0"/>
          <w:sz w:val="22"/>
          <w:szCs w:val="22"/>
          <w14:ligatures w14:val="none"/>
        </w:rPr>
      </w:pPr>
      <w:r w:rsidRPr="00FD0976">
        <w:rPr>
          <w:rFonts w:ascii="Calibri" w:eastAsia="Times New Roman" w:hAnsi="Calibri" w:cs="Calibri"/>
          <w:kern w:val="0"/>
          <w:sz w:val="22"/>
          <w:szCs w:val="22"/>
          <w14:ligatures w14:val="none"/>
        </w:rPr>
        <w:t>doba a místo plnění,</w:t>
      </w:r>
    </w:p>
    <w:p w14:paraId="52418669" w14:textId="77777777" w:rsidR="009D7A66" w:rsidRPr="00FD0976" w:rsidRDefault="009D7A66" w:rsidP="009D7A66">
      <w:pPr>
        <w:pStyle w:val="Odstavecseseznamem"/>
        <w:widowControl w:val="0"/>
        <w:numPr>
          <w:ilvl w:val="0"/>
          <w:numId w:val="38"/>
        </w:numPr>
        <w:suppressAutoHyphens/>
        <w:spacing w:after="0" w:line="240" w:lineRule="auto"/>
        <w:jc w:val="both"/>
        <w:outlineLvl w:val="2"/>
        <w:rPr>
          <w:rFonts w:ascii="Calibri" w:eastAsia="Times New Roman" w:hAnsi="Calibri" w:cs="Calibri"/>
          <w:kern w:val="0"/>
          <w:sz w:val="22"/>
          <w:szCs w:val="22"/>
          <w14:ligatures w14:val="none"/>
        </w:rPr>
      </w:pPr>
      <w:r w:rsidRPr="00FD0976">
        <w:rPr>
          <w:rFonts w:ascii="Calibri" w:eastAsia="Times New Roman" w:hAnsi="Calibri" w:cs="Calibri"/>
          <w:kern w:val="0"/>
          <w:sz w:val="22"/>
          <w:szCs w:val="22"/>
          <w14:ligatures w14:val="none"/>
        </w:rPr>
        <w:t xml:space="preserve">kontaktní údaje objednatele (e-mail, telefon). </w:t>
      </w:r>
    </w:p>
    <w:p w14:paraId="36CE584B" w14:textId="77777777" w:rsidR="009D7A66" w:rsidRPr="00FD0976" w:rsidRDefault="009D7A66" w:rsidP="009D7A66">
      <w:pPr>
        <w:widowControl w:val="0"/>
        <w:suppressAutoHyphens/>
        <w:spacing w:after="0" w:line="240" w:lineRule="auto"/>
        <w:jc w:val="both"/>
        <w:outlineLvl w:val="2"/>
        <w:rPr>
          <w:rFonts w:ascii="Calibri" w:eastAsia="Times New Roman" w:hAnsi="Calibri" w:cs="Calibri"/>
          <w:b/>
          <w:bCs/>
          <w:kern w:val="0"/>
          <w:sz w:val="22"/>
          <w:szCs w:val="22"/>
          <w14:ligatures w14:val="none"/>
        </w:rPr>
      </w:pPr>
    </w:p>
    <w:p w14:paraId="251E002D" w14:textId="77777777" w:rsidR="009D7A66" w:rsidRPr="00FD0976" w:rsidRDefault="009D7A66" w:rsidP="009D7A66">
      <w:pPr>
        <w:widowControl w:val="0"/>
        <w:suppressAutoHyphens/>
        <w:spacing w:after="0" w:line="240" w:lineRule="auto"/>
        <w:jc w:val="both"/>
        <w:outlineLvl w:val="2"/>
        <w:rPr>
          <w:rFonts w:ascii="Calibri" w:eastAsia="Times New Roman" w:hAnsi="Calibri" w:cs="Calibri"/>
          <w:kern w:val="0"/>
          <w:sz w:val="22"/>
          <w:szCs w:val="22"/>
          <w14:ligatures w14:val="none"/>
        </w:rPr>
      </w:pPr>
      <w:r w:rsidRPr="00FD0976">
        <w:rPr>
          <w:rFonts w:ascii="Calibri" w:eastAsia="Times New Roman" w:hAnsi="Calibri" w:cs="Calibri"/>
          <w:kern w:val="0"/>
          <w:sz w:val="22"/>
          <w:szCs w:val="22"/>
          <w14:ligatures w14:val="none"/>
        </w:rPr>
        <w:t>Významná dodávka (služba) nebude zadavatelem akceptována a nebude k ní při posuzování kvalifikace přihlíženo, ukážou-li se uváděné údaje, byť i jen zčásti, jako nepravdivé.</w:t>
      </w:r>
    </w:p>
    <w:p w14:paraId="2054C3DD" w14:textId="77777777" w:rsidR="00960A35" w:rsidRPr="00FD0976" w:rsidRDefault="00960A35" w:rsidP="00960A35">
      <w:pPr>
        <w:widowControl w:val="0"/>
        <w:suppressAutoHyphens/>
        <w:spacing w:after="0" w:line="240" w:lineRule="auto"/>
        <w:jc w:val="both"/>
        <w:outlineLvl w:val="2"/>
        <w:rPr>
          <w:rFonts w:ascii="Calibri" w:eastAsia="Times New Roman" w:hAnsi="Calibri" w:cs="Calibri"/>
          <w:kern w:val="0"/>
          <w:sz w:val="22"/>
          <w:szCs w:val="22"/>
          <w14:ligatures w14:val="none"/>
        </w:rPr>
      </w:pPr>
    </w:p>
    <w:p w14:paraId="1B854B06" w14:textId="55308310" w:rsidR="00960A35" w:rsidRPr="00FD0976" w:rsidRDefault="00960A35" w:rsidP="00960A35">
      <w:pPr>
        <w:pStyle w:val="Odstavecseseznamem"/>
        <w:numPr>
          <w:ilvl w:val="3"/>
          <w:numId w:val="1"/>
        </w:numPr>
        <w:rPr>
          <w:rFonts w:ascii="Calibri" w:eastAsia="Times New Roman" w:hAnsi="Calibri" w:cs="Calibri"/>
          <w:b/>
          <w:bCs/>
          <w:kern w:val="0"/>
          <w:sz w:val="22"/>
          <w:szCs w:val="22"/>
          <w14:ligatures w14:val="none"/>
        </w:rPr>
      </w:pPr>
      <w:r w:rsidRPr="00FD0976">
        <w:rPr>
          <w:rFonts w:ascii="Calibri" w:eastAsia="Times New Roman" w:hAnsi="Calibri" w:cs="Calibri"/>
          <w:b/>
          <w:bCs/>
          <w:kern w:val="0"/>
          <w:sz w:val="22"/>
          <w:szCs w:val="22"/>
          <w14:ligatures w14:val="none"/>
        </w:rPr>
        <w:t>Pro část D Analýza síťového provozu</w:t>
      </w:r>
    </w:p>
    <w:p w14:paraId="49DACBB1" w14:textId="77777777" w:rsidR="00960A35" w:rsidRPr="00FD0976" w:rsidRDefault="00960A35" w:rsidP="00941B1E">
      <w:pPr>
        <w:pStyle w:val="Odstavecseseznamem"/>
        <w:widowControl w:val="0"/>
        <w:suppressAutoHyphens/>
        <w:spacing w:after="0" w:line="240" w:lineRule="auto"/>
        <w:ind w:left="1224"/>
        <w:jc w:val="both"/>
        <w:outlineLvl w:val="2"/>
        <w:rPr>
          <w:rFonts w:ascii="Calibri" w:eastAsia="Times New Roman" w:hAnsi="Calibri" w:cs="Calibri"/>
          <w:b/>
          <w:bCs/>
          <w:kern w:val="0"/>
          <w:sz w:val="22"/>
          <w:szCs w:val="22"/>
          <w14:ligatures w14:val="none"/>
        </w:rPr>
      </w:pPr>
    </w:p>
    <w:p w14:paraId="5CA90F3A" w14:textId="77777777" w:rsidR="009D7A66" w:rsidRPr="00FD0976" w:rsidRDefault="009D7A66" w:rsidP="009D7A66">
      <w:pPr>
        <w:pStyle w:val="Odstavecseseznamem"/>
        <w:widowControl w:val="0"/>
        <w:numPr>
          <w:ilvl w:val="0"/>
          <w:numId w:val="12"/>
        </w:numPr>
        <w:suppressAutoHyphens/>
        <w:spacing w:after="0" w:line="240" w:lineRule="auto"/>
        <w:jc w:val="both"/>
        <w:outlineLvl w:val="2"/>
        <w:rPr>
          <w:rFonts w:ascii="Calibri" w:eastAsia="Times New Roman" w:hAnsi="Calibri" w:cs="Calibri"/>
          <w:b/>
          <w:bCs/>
          <w:kern w:val="0"/>
          <w:sz w:val="22"/>
          <w:szCs w:val="22"/>
          <w14:ligatures w14:val="none"/>
        </w:rPr>
      </w:pPr>
      <w:r w:rsidRPr="00FD0976">
        <w:rPr>
          <w:rFonts w:ascii="Calibri" w:eastAsia="Times New Roman" w:hAnsi="Calibri" w:cs="Calibri"/>
          <w:b/>
          <w:bCs/>
          <w:kern w:val="0"/>
          <w:sz w:val="22"/>
          <w:szCs w:val="22"/>
          <w14:ligatures w14:val="none"/>
        </w:rPr>
        <w:t>seznam 3 významných dodávek (služeb) obdobného charakteru a rozsahu, které dodavatel realizoval pro jiný subjekt, než je on sám v posledních 3 letech před zahájením zadávacího řízení, včetně uvedení ceny bez DPH, doby jejich poskytnutí a identifikace objednatele.</w:t>
      </w:r>
    </w:p>
    <w:p w14:paraId="5CBA11FD" w14:textId="77777777" w:rsidR="009D7A66" w:rsidRPr="00FD0976" w:rsidRDefault="009D7A66" w:rsidP="009D7A66">
      <w:pPr>
        <w:pStyle w:val="Odstavecseseznamem"/>
        <w:widowControl w:val="0"/>
        <w:suppressAutoHyphens/>
        <w:spacing w:after="0" w:line="240" w:lineRule="auto"/>
        <w:ind w:left="792"/>
        <w:jc w:val="both"/>
        <w:outlineLvl w:val="2"/>
        <w:rPr>
          <w:rFonts w:ascii="Calibri" w:eastAsia="Times New Roman" w:hAnsi="Calibri" w:cs="Calibri"/>
          <w:kern w:val="0"/>
          <w:sz w:val="22"/>
          <w:szCs w:val="22"/>
          <w14:ligatures w14:val="none"/>
        </w:rPr>
      </w:pPr>
    </w:p>
    <w:p w14:paraId="695102A8" w14:textId="4B8E1513" w:rsidR="009D7A66" w:rsidRPr="00FD0976" w:rsidRDefault="009D7A66" w:rsidP="009D7A66">
      <w:pPr>
        <w:widowControl w:val="0"/>
        <w:suppressAutoHyphens/>
        <w:spacing w:after="0" w:line="240" w:lineRule="auto"/>
        <w:ind w:left="432"/>
        <w:contextualSpacing/>
        <w:jc w:val="both"/>
        <w:outlineLvl w:val="2"/>
        <w:rPr>
          <w:rFonts w:ascii="Calibri" w:eastAsia="Times New Roman" w:hAnsi="Calibri" w:cs="Calibri"/>
          <w:kern w:val="0"/>
          <w:sz w:val="22"/>
          <w:szCs w:val="22"/>
          <w14:ligatures w14:val="none"/>
        </w:rPr>
      </w:pPr>
      <w:r w:rsidRPr="00FD0976">
        <w:rPr>
          <w:rFonts w:ascii="Calibri" w:eastAsia="Times New Roman" w:hAnsi="Calibri" w:cs="Calibri"/>
          <w:kern w:val="0"/>
          <w:sz w:val="22"/>
          <w:szCs w:val="22"/>
          <w14:ligatures w14:val="none"/>
        </w:rPr>
        <w:t xml:space="preserve">Za významnou obdobnou dodávku se pro účely této veřejné zakázky považuje dodávka infrastrukturního HW/SW zahrnující rovněž montáž a služby podpory, přičemž služby podpory musí být poskytovány minimálně 12 měsíců v režimu 5x8.  Minimální finanční objem v Kč bez DPH </w:t>
      </w:r>
      <w:r w:rsidRPr="00FD0976">
        <w:rPr>
          <w:rFonts w:ascii="Calibri" w:eastAsia="Times New Roman" w:hAnsi="Calibri" w:cs="Calibri"/>
          <w:kern w:val="0"/>
          <w:sz w:val="22"/>
          <w:szCs w:val="22"/>
          <w14:ligatures w14:val="none"/>
        </w:rPr>
        <w:lastRenderedPageBreak/>
        <w:t xml:space="preserve">těchto dodávek musí činit </w:t>
      </w:r>
      <w:r w:rsidRPr="00FD7857">
        <w:rPr>
          <w:rFonts w:ascii="Calibri" w:eastAsia="Times New Roman" w:hAnsi="Calibri" w:cs="Calibri"/>
          <w:kern w:val="0"/>
          <w:sz w:val="22"/>
          <w:szCs w:val="22"/>
          <w14:ligatures w14:val="none"/>
        </w:rPr>
        <w:t xml:space="preserve">alespoň </w:t>
      </w:r>
      <w:r w:rsidR="00F25134" w:rsidRPr="00FD7857">
        <w:rPr>
          <w:rFonts w:ascii="Calibri" w:eastAsia="Times New Roman" w:hAnsi="Calibri" w:cs="Calibri"/>
          <w:kern w:val="0"/>
          <w:sz w:val="22"/>
          <w:szCs w:val="22"/>
          <w14:ligatures w14:val="none"/>
        </w:rPr>
        <w:t>5</w:t>
      </w:r>
      <w:r w:rsidRPr="00FD7857">
        <w:rPr>
          <w:rFonts w:ascii="Calibri" w:eastAsia="Times New Roman" w:hAnsi="Calibri" w:cs="Calibri"/>
          <w:kern w:val="0"/>
          <w:sz w:val="22"/>
          <w:szCs w:val="22"/>
          <w14:ligatures w14:val="none"/>
        </w:rPr>
        <w:t>00</w:t>
      </w:r>
      <w:r w:rsidR="00EE42BE" w:rsidRPr="00FD7857">
        <w:rPr>
          <w:rFonts w:ascii="Calibri" w:eastAsia="Times New Roman" w:hAnsi="Calibri" w:cs="Calibri"/>
          <w:kern w:val="0"/>
          <w:sz w:val="22"/>
          <w:szCs w:val="22"/>
          <w14:ligatures w14:val="none"/>
        </w:rPr>
        <w:t>.</w:t>
      </w:r>
      <w:r w:rsidRPr="00FD7857">
        <w:rPr>
          <w:rFonts w:ascii="Calibri" w:eastAsia="Times New Roman" w:hAnsi="Calibri" w:cs="Calibri"/>
          <w:kern w:val="0"/>
          <w:sz w:val="22"/>
          <w:szCs w:val="22"/>
          <w14:ligatures w14:val="none"/>
        </w:rPr>
        <w:t>000 Kč bez DPH</w:t>
      </w:r>
      <w:r w:rsidRPr="00FD0976">
        <w:rPr>
          <w:rFonts w:ascii="Calibri" w:eastAsia="Times New Roman" w:hAnsi="Calibri" w:cs="Calibri"/>
          <w:kern w:val="0"/>
          <w:sz w:val="22"/>
          <w:szCs w:val="22"/>
          <w14:ligatures w14:val="none"/>
        </w:rPr>
        <w:t xml:space="preserve"> za každou jednotlivou dodávku. Minimální finanční objem je dán souhrnem dodávky HW/SW, montáže, školení a podpory na období minimálně 36 měsíců.</w:t>
      </w:r>
    </w:p>
    <w:p w14:paraId="63DFC883" w14:textId="77777777" w:rsidR="009D7A66" w:rsidRPr="00FD0976" w:rsidRDefault="009D7A66" w:rsidP="009D7A66">
      <w:pPr>
        <w:widowControl w:val="0"/>
        <w:suppressAutoHyphens/>
        <w:spacing w:after="0" w:line="240" w:lineRule="auto"/>
        <w:ind w:left="432"/>
        <w:contextualSpacing/>
        <w:jc w:val="both"/>
        <w:outlineLvl w:val="2"/>
        <w:rPr>
          <w:rFonts w:ascii="Calibri" w:eastAsia="Times New Roman" w:hAnsi="Calibri" w:cs="Calibri"/>
          <w:kern w:val="0"/>
          <w:sz w:val="22"/>
          <w:szCs w:val="22"/>
          <w14:ligatures w14:val="none"/>
        </w:rPr>
      </w:pPr>
    </w:p>
    <w:p w14:paraId="1B1C2F7F" w14:textId="77777777" w:rsidR="009D7A66" w:rsidRPr="00FD0976" w:rsidRDefault="009D7A66" w:rsidP="009D7A66">
      <w:pPr>
        <w:widowControl w:val="0"/>
        <w:suppressAutoHyphens/>
        <w:spacing w:after="0" w:line="240" w:lineRule="auto"/>
        <w:ind w:left="432"/>
        <w:contextualSpacing/>
        <w:jc w:val="both"/>
        <w:outlineLvl w:val="2"/>
        <w:rPr>
          <w:rFonts w:ascii="Calibri" w:eastAsia="Times New Roman" w:hAnsi="Calibri" w:cs="Calibri"/>
          <w:kern w:val="0"/>
          <w:sz w:val="22"/>
          <w:szCs w:val="22"/>
          <w14:ligatures w14:val="none"/>
        </w:rPr>
      </w:pPr>
      <w:r w:rsidRPr="00FD0976">
        <w:rPr>
          <w:rFonts w:ascii="Calibri" w:eastAsia="Times New Roman" w:hAnsi="Calibri" w:cs="Calibri"/>
          <w:kern w:val="0"/>
          <w:sz w:val="22"/>
          <w:szCs w:val="22"/>
          <w14:ligatures w14:val="none"/>
        </w:rPr>
        <w:t>Realizované zakázky, kterými dodavatel (účastník) prokazuje splnění technických požadavků, musí být v době prokázání řádně dokončeny a předány objednateli, nebo se musí jednat o probíhající plnění dle platné smlouvy, kde však musí být alespoň dokončena a předána fáze dodávky a implementace.</w:t>
      </w:r>
    </w:p>
    <w:p w14:paraId="2356CFD0" w14:textId="77777777" w:rsidR="009D7A66" w:rsidRPr="00FD0976" w:rsidRDefault="009D7A66" w:rsidP="009D7A66">
      <w:pPr>
        <w:widowControl w:val="0"/>
        <w:suppressAutoHyphens/>
        <w:spacing w:after="0" w:line="240" w:lineRule="auto"/>
        <w:ind w:left="432"/>
        <w:contextualSpacing/>
        <w:jc w:val="both"/>
        <w:outlineLvl w:val="2"/>
        <w:rPr>
          <w:rFonts w:ascii="Calibri" w:eastAsia="Times New Roman" w:hAnsi="Calibri" w:cs="Calibri"/>
          <w:kern w:val="0"/>
          <w:sz w:val="22"/>
          <w:szCs w:val="22"/>
          <w14:ligatures w14:val="none"/>
        </w:rPr>
      </w:pPr>
    </w:p>
    <w:p w14:paraId="546F2CA3" w14:textId="77777777" w:rsidR="009D7A66" w:rsidRPr="00FD0976" w:rsidRDefault="009D7A66" w:rsidP="009D7A66">
      <w:pPr>
        <w:widowControl w:val="0"/>
        <w:suppressAutoHyphens/>
        <w:spacing w:after="0" w:line="240" w:lineRule="auto"/>
        <w:ind w:left="432"/>
        <w:contextualSpacing/>
        <w:jc w:val="both"/>
        <w:outlineLvl w:val="2"/>
        <w:rPr>
          <w:rFonts w:ascii="Calibri" w:eastAsia="Times New Roman" w:hAnsi="Calibri" w:cs="Calibri"/>
          <w:kern w:val="0"/>
          <w:sz w:val="22"/>
          <w:szCs w:val="22"/>
          <w14:ligatures w14:val="none"/>
        </w:rPr>
      </w:pPr>
      <w:r w:rsidRPr="00FD0976">
        <w:rPr>
          <w:rFonts w:ascii="Calibri" w:eastAsia="Times New Roman" w:hAnsi="Calibri" w:cs="Calibri"/>
          <w:kern w:val="0"/>
          <w:sz w:val="22"/>
          <w:szCs w:val="22"/>
          <w14:ligatures w14:val="none"/>
        </w:rPr>
        <w:t xml:space="preserve">Dodavatel prokáže technickou kvalifikaci podle § 79 odst. 2 písm. b) zákona předložením seznamu, ve kterém musí být u jednotlivých dodávek (služeb) uvedeny minimálně následující údaje: </w:t>
      </w:r>
    </w:p>
    <w:p w14:paraId="48104D65" w14:textId="77777777" w:rsidR="009D7A66" w:rsidRPr="00FD0976" w:rsidRDefault="009D7A66" w:rsidP="009D7A66">
      <w:pPr>
        <w:pStyle w:val="Odstavecseseznamem"/>
        <w:widowControl w:val="0"/>
        <w:numPr>
          <w:ilvl w:val="0"/>
          <w:numId w:val="36"/>
        </w:numPr>
        <w:suppressAutoHyphens/>
        <w:spacing w:after="0" w:line="240" w:lineRule="auto"/>
        <w:jc w:val="both"/>
        <w:outlineLvl w:val="2"/>
        <w:rPr>
          <w:rFonts w:ascii="Calibri" w:eastAsia="Times New Roman" w:hAnsi="Calibri" w:cs="Calibri"/>
          <w:kern w:val="0"/>
          <w:sz w:val="22"/>
          <w:szCs w:val="22"/>
          <w14:ligatures w14:val="none"/>
        </w:rPr>
      </w:pPr>
      <w:r w:rsidRPr="00FD0976">
        <w:rPr>
          <w:rFonts w:ascii="Calibri" w:eastAsia="Times New Roman" w:hAnsi="Calibri" w:cs="Calibri"/>
          <w:kern w:val="0"/>
          <w:sz w:val="22"/>
          <w:szCs w:val="22"/>
          <w14:ligatures w14:val="none"/>
        </w:rPr>
        <w:t xml:space="preserve">název objednatele, </w:t>
      </w:r>
    </w:p>
    <w:p w14:paraId="3475EFE9" w14:textId="77777777" w:rsidR="009D7A66" w:rsidRPr="00FD0976" w:rsidRDefault="009D7A66" w:rsidP="009D7A66">
      <w:pPr>
        <w:pStyle w:val="Odstavecseseznamem"/>
        <w:widowControl w:val="0"/>
        <w:numPr>
          <w:ilvl w:val="0"/>
          <w:numId w:val="36"/>
        </w:numPr>
        <w:suppressAutoHyphens/>
        <w:spacing w:after="0" w:line="240" w:lineRule="auto"/>
        <w:jc w:val="both"/>
        <w:outlineLvl w:val="2"/>
        <w:rPr>
          <w:rFonts w:ascii="Calibri" w:eastAsia="Times New Roman" w:hAnsi="Calibri" w:cs="Calibri"/>
          <w:kern w:val="0"/>
          <w:sz w:val="22"/>
          <w:szCs w:val="22"/>
          <w14:ligatures w14:val="none"/>
        </w:rPr>
      </w:pPr>
      <w:r w:rsidRPr="00FD0976">
        <w:rPr>
          <w:rFonts w:ascii="Calibri" w:eastAsia="Times New Roman" w:hAnsi="Calibri" w:cs="Calibri"/>
          <w:kern w:val="0"/>
          <w:sz w:val="22"/>
          <w:szCs w:val="22"/>
          <w14:ligatures w14:val="none"/>
        </w:rPr>
        <w:t>specifikace provedených dodávek (služeb), ze kterých musí výslovně vyplývat splnění minimálních požadavků zadavatele,</w:t>
      </w:r>
    </w:p>
    <w:p w14:paraId="2B819DC7" w14:textId="77777777" w:rsidR="009D7A66" w:rsidRPr="00FD0976" w:rsidRDefault="009D7A66" w:rsidP="009D7A66">
      <w:pPr>
        <w:pStyle w:val="Odstavecseseznamem"/>
        <w:widowControl w:val="0"/>
        <w:numPr>
          <w:ilvl w:val="0"/>
          <w:numId w:val="36"/>
        </w:numPr>
        <w:suppressAutoHyphens/>
        <w:spacing w:after="0" w:line="240" w:lineRule="auto"/>
        <w:jc w:val="both"/>
        <w:outlineLvl w:val="2"/>
        <w:rPr>
          <w:rFonts w:ascii="Calibri" w:eastAsia="Times New Roman" w:hAnsi="Calibri" w:cs="Calibri"/>
          <w:kern w:val="0"/>
          <w:sz w:val="22"/>
          <w:szCs w:val="22"/>
          <w14:ligatures w14:val="none"/>
        </w:rPr>
      </w:pPr>
      <w:r w:rsidRPr="00FD0976">
        <w:rPr>
          <w:rFonts w:ascii="Calibri" w:eastAsia="Times New Roman" w:hAnsi="Calibri" w:cs="Calibri"/>
          <w:kern w:val="0"/>
          <w:sz w:val="22"/>
          <w:szCs w:val="22"/>
          <w14:ligatures w14:val="none"/>
        </w:rPr>
        <w:t>cena,</w:t>
      </w:r>
    </w:p>
    <w:p w14:paraId="268EB6DB" w14:textId="77777777" w:rsidR="009D7A66" w:rsidRPr="00FD0976" w:rsidRDefault="009D7A66" w:rsidP="009D7A66">
      <w:pPr>
        <w:pStyle w:val="Odstavecseseznamem"/>
        <w:widowControl w:val="0"/>
        <w:numPr>
          <w:ilvl w:val="0"/>
          <w:numId w:val="36"/>
        </w:numPr>
        <w:suppressAutoHyphens/>
        <w:spacing w:after="0" w:line="240" w:lineRule="auto"/>
        <w:jc w:val="both"/>
        <w:outlineLvl w:val="2"/>
        <w:rPr>
          <w:rFonts w:ascii="Calibri" w:eastAsia="Times New Roman" w:hAnsi="Calibri" w:cs="Calibri"/>
          <w:kern w:val="0"/>
          <w:sz w:val="22"/>
          <w:szCs w:val="22"/>
          <w14:ligatures w14:val="none"/>
        </w:rPr>
      </w:pPr>
      <w:r w:rsidRPr="00FD0976">
        <w:rPr>
          <w:rFonts w:ascii="Calibri" w:eastAsia="Times New Roman" w:hAnsi="Calibri" w:cs="Calibri"/>
          <w:kern w:val="0"/>
          <w:sz w:val="22"/>
          <w:szCs w:val="22"/>
          <w14:ligatures w14:val="none"/>
        </w:rPr>
        <w:t>doba a místo plnění,</w:t>
      </w:r>
    </w:p>
    <w:p w14:paraId="4C09C80C" w14:textId="77777777" w:rsidR="009D7A66" w:rsidRPr="00FD0976" w:rsidRDefault="009D7A66" w:rsidP="009D7A66">
      <w:pPr>
        <w:pStyle w:val="Odstavecseseznamem"/>
        <w:widowControl w:val="0"/>
        <w:numPr>
          <w:ilvl w:val="0"/>
          <w:numId w:val="36"/>
        </w:numPr>
        <w:suppressAutoHyphens/>
        <w:spacing w:after="0" w:line="240" w:lineRule="auto"/>
        <w:jc w:val="both"/>
        <w:outlineLvl w:val="2"/>
        <w:rPr>
          <w:rFonts w:ascii="Calibri" w:eastAsia="Times New Roman" w:hAnsi="Calibri" w:cs="Calibri"/>
          <w:kern w:val="0"/>
          <w:sz w:val="22"/>
          <w:szCs w:val="22"/>
          <w14:ligatures w14:val="none"/>
        </w:rPr>
      </w:pPr>
      <w:r w:rsidRPr="00FD0976">
        <w:rPr>
          <w:rFonts w:ascii="Calibri" w:eastAsia="Times New Roman" w:hAnsi="Calibri" w:cs="Calibri"/>
          <w:kern w:val="0"/>
          <w:sz w:val="22"/>
          <w:szCs w:val="22"/>
          <w14:ligatures w14:val="none"/>
        </w:rPr>
        <w:t xml:space="preserve">kontaktní údaje objednatele (e-mail, telefon). </w:t>
      </w:r>
    </w:p>
    <w:p w14:paraId="2E4C620E" w14:textId="77777777" w:rsidR="009D7A66" w:rsidRPr="00FD0976" w:rsidRDefault="009D7A66" w:rsidP="009D7A66">
      <w:pPr>
        <w:widowControl w:val="0"/>
        <w:suppressAutoHyphens/>
        <w:spacing w:after="0" w:line="240" w:lineRule="auto"/>
        <w:jc w:val="both"/>
        <w:outlineLvl w:val="2"/>
        <w:rPr>
          <w:rFonts w:ascii="Calibri" w:eastAsia="Times New Roman" w:hAnsi="Calibri" w:cs="Calibri"/>
          <w:b/>
          <w:bCs/>
          <w:kern w:val="0"/>
          <w:sz w:val="22"/>
          <w:szCs w:val="22"/>
          <w14:ligatures w14:val="none"/>
        </w:rPr>
      </w:pPr>
    </w:p>
    <w:p w14:paraId="435A89EE" w14:textId="77777777" w:rsidR="009D7A66" w:rsidRPr="00FD0976" w:rsidRDefault="009D7A66" w:rsidP="009D7A66">
      <w:pPr>
        <w:widowControl w:val="0"/>
        <w:suppressAutoHyphens/>
        <w:spacing w:after="0" w:line="240" w:lineRule="auto"/>
        <w:jc w:val="both"/>
        <w:outlineLvl w:val="2"/>
        <w:rPr>
          <w:rFonts w:ascii="Calibri" w:eastAsia="Times New Roman" w:hAnsi="Calibri" w:cs="Calibri"/>
          <w:kern w:val="0"/>
          <w:sz w:val="22"/>
          <w:szCs w:val="22"/>
          <w14:ligatures w14:val="none"/>
        </w:rPr>
      </w:pPr>
      <w:r w:rsidRPr="00FD0976">
        <w:rPr>
          <w:rFonts w:ascii="Calibri" w:eastAsia="Times New Roman" w:hAnsi="Calibri" w:cs="Calibri"/>
          <w:kern w:val="0"/>
          <w:sz w:val="22"/>
          <w:szCs w:val="22"/>
          <w14:ligatures w14:val="none"/>
        </w:rPr>
        <w:t>Významná dodávka (služba) nebude zadavatelem akceptována a nebude k ní při posuzování kvalifikace přihlíženo, ukážou-li se uváděné údaje, byť i jen zčásti, jako nepravdivé.</w:t>
      </w:r>
    </w:p>
    <w:p w14:paraId="4BD7B1BD" w14:textId="77777777" w:rsidR="00545487" w:rsidRPr="00FD0976" w:rsidRDefault="00545487" w:rsidP="00545487">
      <w:pPr>
        <w:widowControl w:val="0"/>
        <w:suppressAutoHyphens/>
        <w:spacing w:after="0" w:line="240" w:lineRule="auto"/>
        <w:ind w:left="504"/>
        <w:contextualSpacing/>
        <w:jc w:val="both"/>
        <w:outlineLvl w:val="2"/>
        <w:rPr>
          <w:rFonts w:ascii="Calibri" w:eastAsia="Times New Roman" w:hAnsi="Calibri" w:cs="Calibri"/>
          <w:b/>
          <w:bCs/>
          <w:kern w:val="0"/>
          <w:sz w:val="22"/>
          <w:szCs w:val="22"/>
          <w14:ligatures w14:val="none"/>
        </w:rPr>
      </w:pPr>
    </w:p>
    <w:p w14:paraId="3FBC05E2" w14:textId="7305E770" w:rsidR="00FF7845" w:rsidRPr="00FD0976" w:rsidRDefault="0048637A" w:rsidP="009F48AD">
      <w:pPr>
        <w:widowControl w:val="0"/>
        <w:numPr>
          <w:ilvl w:val="2"/>
          <w:numId w:val="1"/>
        </w:numPr>
        <w:suppressAutoHyphens/>
        <w:spacing w:after="0" w:line="240" w:lineRule="auto"/>
        <w:contextualSpacing/>
        <w:jc w:val="both"/>
        <w:outlineLvl w:val="2"/>
        <w:rPr>
          <w:rFonts w:ascii="Calibri" w:eastAsia="Times New Roman" w:hAnsi="Calibri" w:cs="Calibri"/>
          <w:b/>
          <w:bCs/>
          <w:kern w:val="0"/>
          <w:sz w:val="22"/>
          <w:szCs w:val="22"/>
          <w14:ligatures w14:val="none"/>
        </w:rPr>
      </w:pPr>
      <w:r w:rsidRPr="00FD0976">
        <w:rPr>
          <w:rFonts w:ascii="Calibri" w:eastAsia="Times New Roman" w:hAnsi="Calibri" w:cs="Calibri"/>
          <w:b/>
          <w:bCs/>
          <w:kern w:val="0"/>
          <w:sz w:val="22"/>
          <w:szCs w:val="22"/>
          <w14:ligatures w14:val="none"/>
        </w:rPr>
        <w:t xml:space="preserve">K prokázání kritérií technické kvalifikace podle § 79 odst. 2 písm. c) </w:t>
      </w:r>
      <w:r w:rsidR="00286438" w:rsidRPr="00FD0976">
        <w:rPr>
          <w:rFonts w:ascii="Calibri" w:eastAsia="Times New Roman" w:hAnsi="Calibri" w:cs="Calibri"/>
          <w:b/>
          <w:bCs/>
          <w:kern w:val="0"/>
          <w:sz w:val="22"/>
          <w:szCs w:val="22"/>
          <w14:ligatures w14:val="none"/>
        </w:rPr>
        <w:t xml:space="preserve">a d) </w:t>
      </w:r>
      <w:r w:rsidRPr="00FD0976">
        <w:rPr>
          <w:rFonts w:ascii="Calibri" w:eastAsia="Times New Roman" w:hAnsi="Calibri" w:cs="Calibri"/>
          <w:b/>
          <w:bCs/>
          <w:kern w:val="0"/>
          <w:sz w:val="22"/>
          <w:szCs w:val="22"/>
          <w14:ligatures w14:val="none"/>
        </w:rPr>
        <w:t xml:space="preserve">zákona zadavatel </w:t>
      </w:r>
      <w:r w:rsidR="00C11428" w:rsidRPr="00FD0976">
        <w:rPr>
          <w:rFonts w:ascii="Calibri" w:eastAsia="Times New Roman" w:hAnsi="Calibri" w:cs="Calibri"/>
          <w:b/>
          <w:bCs/>
          <w:kern w:val="0"/>
          <w:sz w:val="22"/>
          <w:szCs w:val="22"/>
          <w14:ligatures w14:val="none"/>
        </w:rPr>
        <w:tab/>
      </w:r>
      <w:r w:rsidRPr="00FD0976">
        <w:rPr>
          <w:rFonts w:ascii="Calibri" w:eastAsia="Times New Roman" w:hAnsi="Calibri" w:cs="Calibri"/>
          <w:b/>
          <w:bCs/>
          <w:kern w:val="0"/>
          <w:sz w:val="22"/>
          <w:szCs w:val="22"/>
          <w14:ligatures w14:val="none"/>
        </w:rPr>
        <w:t>požaduje pro ČÁST A, B</w:t>
      </w:r>
      <w:r w:rsidR="00F2217E" w:rsidRPr="00FD0976">
        <w:rPr>
          <w:rFonts w:ascii="Calibri" w:eastAsia="Times New Roman" w:hAnsi="Calibri" w:cs="Calibri"/>
          <w:b/>
          <w:bCs/>
          <w:kern w:val="0"/>
          <w:sz w:val="22"/>
          <w:szCs w:val="22"/>
          <w14:ligatures w14:val="none"/>
        </w:rPr>
        <w:t>,</w:t>
      </w:r>
      <w:r w:rsidR="009D7A66" w:rsidRPr="00FD0976">
        <w:rPr>
          <w:rFonts w:ascii="Calibri" w:eastAsia="Times New Roman" w:hAnsi="Calibri" w:cs="Calibri"/>
          <w:b/>
          <w:bCs/>
          <w:kern w:val="0"/>
          <w:sz w:val="22"/>
          <w:szCs w:val="22"/>
          <w14:ligatures w14:val="none"/>
        </w:rPr>
        <w:t xml:space="preserve"> </w:t>
      </w:r>
      <w:r w:rsidRPr="00FD0976">
        <w:rPr>
          <w:rFonts w:ascii="Calibri" w:eastAsia="Times New Roman" w:hAnsi="Calibri" w:cs="Calibri"/>
          <w:b/>
          <w:bCs/>
          <w:kern w:val="0"/>
          <w:sz w:val="22"/>
          <w:szCs w:val="22"/>
          <w14:ligatures w14:val="none"/>
        </w:rPr>
        <w:t>C</w:t>
      </w:r>
      <w:r w:rsidR="00F2217E" w:rsidRPr="00FD0976">
        <w:rPr>
          <w:rFonts w:ascii="Calibri" w:eastAsia="Times New Roman" w:hAnsi="Calibri" w:cs="Calibri"/>
          <w:b/>
          <w:bCs/>
          <w:kern w:val="0"/>
          <w:sz w:val="22"/>
          <w:szCs w:val="22"/>
          <w14:ligatures w14:val="none"/>
        </w:rPr>
        <w:t xml:space="preserve"> a D</w:t>
      </w:r>
      <w:r w:rsidRPr="00FD0976">
        <w:rPr>
          <w:rFonts w:ascii="Calibri" w:eastAsia="Times New Roman" w:hAnsi="Calibri" w:cs="Calibri"/>
          <w:b/>
          <w:bCs/>
          <w:kern w:val="0"/>
          <w:sz w:val="22"/>
          <w:szCs w:val="22"/>
          <w14:ligatures w14:val="none"/>
        </w:rPr>
        <w:t>:</w:t>
      </w:r>
    </w:p>
    <w:p w14:paraId="5F00F466" w14:textId="77777777" w:rsidR="00FF7845" w:rsidRPr="00FD0976" w:rsidRDefault="00FF7845" w:rsidP="00FF7845">
      <w:pPr>
        <w:widowControl w:val="0"/>
        <w:suppressAutoHyphens/>
        <w:spacing w:after="0" w:line="240" w:lineRule="auto"/>
        <w:ind w:left="432"/>
        <w:contextualSpacing/>
        <w:jc w:val="both"/>
        <w:outlineLvl w:val="2"/>
        <w:rPr>
          <w:rFonts w:ascii="Calibri" w:eastAsia="Times New Roman" w:hAnsi="Calibri" w:cs="Calibri"/>
          <w:kern w:val="0"/>
          <w:sz w:val="22"/>
          <w:szCs w:val="22"/>
          <w14:ligatures w14:val="none"/>
        </w:rPr>
      </w:pPr>
    </w:p>
    <w:p w14:paraId="683E3DCC" w14:textId="3FD7033B" w:rsidR="009D7A66" w:rsidRPr="00FD0976" w:rsidRDefault="009D7A66" w:rsidP="00FF7845">
      <w:pPr>
        <w:pStyle w:val="Odstavecseseznamem"/>
        <w:widowControl w:val="0"/>
        <w:numPr>
          <w:ilvl w:val="0"/>
          <w:numId w:val="11"/>
        </w:numPr>
        <w:suppressAutoHyphens/>
        <w:spacing w:after="0" w:line="240" w:lineRule="auto"/>
        <w:jc w:val="both"/>
        <w:outlineLvl w:val="2"/>
        <w:rPr>
          <w:rFonts w:ascii="Calibri" w:eastAsia="Times New Roman" w:hAnsi="Calibri" w:cs="Calibri"/>
          <w:b/>
          <w:bCs/>
          <w:kern w:val="0"/>
          <w:sz w:val="22"/>
          <w:szCs w:val="22"/>
          <w14:ligatures w14:val="none"/>
        </w:rPr>
      </w:pPr>
      <w:r w:rsidRPr="00FD0976">
        <w:rPr>
          <w:rFonts w:ascii="Calibri" w:eastAsia="Times New Roman" w:hAnsi="Calibri" w:cs="Calibri"/>
          <w:b/>
          <w:bCs/>
          <w:kern w:val="0"/>
          <w:sz w:val="22"/>
          <w:szCs w:val="22"/>
          <w14:ligatures w14:val="none"/>
        </w:rPr>
        <w:t>seznam techniků nebo technických útvarů, kteří/které se budou podílet na plnění veřejné zakázky, a to zejména těch, kteří/které zajišťují kontrolu kvality nebo budou provádět práce, služby, dodávky, bez ohledu na to, zda jde o zaměstnance dodavatele nebo osoby v jiném vztahu k dodavateli.</w:t>
      </w:r>
    </w:p>
    <w:p w14:paraId="6BEF518F" w14:textId="77777777" w:rsidR="0048637A" w:rsidRPr="00FD0976" w:rsidRDefault="0048637A" w:rsidP="0048637A">
      <w:pPr>
        <w:widowControl w:val="0"/>
        <w:suppressAutoHyphens/>
        <w:spacing w:after="0" w:line="240" w:lineRule="auto"/>
        <w:jc w:val="both"/>
        <w:outlineLvl w:val="2"/>
        <w:rPr>
          <w:rFonts w:ascii="Calibri" w:eastAsia="Times New Roman" w:hAnsi="Calibri" w:cs="Calibri"/>
          <w:kern w:val="0"/>
          <w:sz w:val="22"/>
          <w:szCs w:val="22"/>
          <w14:ligatures w14:val="none"/>
        </w:rPr>
      </w:pPr>
    </w:p>
    <w:p w14:paraId="609B3B4E" w14:textId="62FDF918" w:rsidR="009D7A66" w:rsidRPr="00FD0976" w:rsidRDefault="00C11428" w:rsidP="009D7A66">
      <w:pPr>
        <w:widowControl w:val="0"/>
        <w:suppressAutoHyphens/>
        <w:spacing w:after="0" w:line="240" w:lineRule="auto"/>
        <w:contextualSpacing/>
        <w:jc w:val="both"/>
        <w:outlineLvl w:val="2"/>
        <w:rPr>
          <w:rFonts w:ascii="Calibri" w:eastAsia="Times New Roman" w:hAnsi="Calibri" w:cs="Calibri"/>
          <w:b/>
          <w:bCs/>
          <w:kern w:val="0"/>
          <w:sz w:val="22"/>
          <w:szCs w:val="22"/>
          <w14:ligatures w14:val="none"/>
        </w:rPr>
      </w:pPr>
      <w:r w:rsidRPr="00FD0976">
        <w:rPr>
          <w:rFonts w:ascii="Calibri" w:eastAsia="Times New Roman" w:hAnsi="Calibri" w:cs="Calibri"/>
          <w:b/>
          <w:bCs/>
          <w:kern w:val="0"/>
          <w:sz w:val="22"/>
          <w:szCs w:val="22"/>
          <w14:ligatures w14:val="none"/>
        </w:rPr>
        <w:tab/>
      </w:r>
      <w:r w:rsidR="009D7A66" w:rsidRPr="00FD0976">
        <w:rPr>
          <w:rFonts w:ascii="Calibri" w:eastAsia="Times New Roman" w:hAnsi="Calibri" w:cs="Calibri"/>
          <w:b/>
          <w:bCs/>
          <w:kern w:val="0"/>
          <w:sz w:val="22"/>
          <w:szCs w:val="22"/>
          <w14:ligatures w14:val="none"/>
        </w:rPr>
        <w:t xml:space="preserve">Dodavatel (účastník) prokáže v nabídce splnění podmínek technické kvalifikace podle § 79 </w:t>
      </w:r>
      <w:r w:rsidRPr="00FD0976">
        <w:rPr>
          <w:rFonts w:ascii="Calibri" w:eastAsia="Times New Roman" w:hAnsi="Calibri" w:cs="Calibri"/>
          <w:b/>
          <w:bCs/>
          <w:kern w:val="0"/>
          <w:sz w:val="22"/>
          <w:szCs w:val="22"/>
          <w14:ligatures w14:val="none"/>
        </w:rPr>
        <w:tab/>
      </w:r>
      <w:r w:rsidR="009D7A66" w:rsidRPr="00FD0976">
        <w:rPr>
          <w:rFonts w:ascii="Calibri" w:eastAsia="Times New Roman" w:hAnsi="Calibri" w:cs="Calibri"/>
          <w:b/>
          <w:bCs/>
          <w:kern w:val="0"/>
          <w:sz w:val="22"/>
          <w:szCs w:val="22"/>
          <w14:ligatures w14:val="none"/>
        </w:rPr>
        <w:t xml:space="preserve">odst. 2 písm. c) a d) zákona předložením: </w:t>
      </w:r>
    </w:p>
    <w:p w14:paraId="2D280567" w14:textId="77777777" w:rsidR="009D7A66" w:rsidRPr="00FD0976" w:rsidRDefault="009D7A66" w:rsidP="0048637A">
      <w:pPr>
        <w:widowControl w:val="0"/>
        <w:suppressAutoHyphens/>
        <w:spacing w:after="0" w:line="240" w:lineRule="auto"/>
        <w:ind w:left="432"/>
        <w:contextualSpacing/>
        <w:jc w:val="both"/>
        <w:outlineLvl w:val="2"/>
        <w:rPr>
          <w:rFonts w:ascii="Calibri" w:eastAsia="Times New Roman" w:hAnsi="Calibri" w:cs="Calibri"/>
          <w:kern w:val="0"/>
          <w:sz w:val="22"/>
          <w:szCs w:val="22"/>
          <w14:ligatures w14:val="none"/>
        </w:rPr>
      </w:pPr>
    </w:p>
    <w:p w14:paraId="26EE4F31" w14:textId="14C2680E" w:rsidR="009D7A66" w:rsidRPr="00FD0976" w:rsidRDefault="009D7A66" w:rsidP="0054223E">
      <w:pPr>
        <w:pStyle w:val="Odstavecseseznamem"/>
        <w:widowControl w:val="0"/>
        <w:numPr>
          <w:ilvl w:val="0"/>
          <w:numId w:val="39"/>
        </w:numPr>
        <w:suppressAutoHyphens/>
        <w:spacing w:after="0" w:line="240" w:lineRule="auto"/>
        <w:jc w:val="both"/>
        <w:outlineLvl w:val="2"/>
        <w:rPr>
          <w:rFonts w:ascii="Calibri" w:eastAsia="Times New Roman" w:hAnsi="Calibri" w:cs="Calibri"/>
          <w:kern w:val="0"/>
          <w:sz w:val="22"/>
          <w:szCs w:val="22"/>
          <w14:ligatures w14:val="none"/>
        </w:rPr>
      </w:pPr>
      <w:r w:rsidRPr="00FD0976">
        <w:rPr>
          <w:rFonts w:ascii="Calibri" w:eastAsia="Times New Roman" w:hAnsi="Calibri" w:cs="Calibri"/>
          <w:kern w:val="0"/>
          <w:sz w:val="22"/>
          <w:szCs w:val="22"/>
          <w14:ligatures w14:val="none"/>
        </w:rPr>
        <w:t>čestné</w:t>
      </w:r>
      <w:r w:rsidR="0054223E" w:rsidRPr="00FD0976">
        <w:rPr>
          <w:rFonts w:ascii="Calibri" w:eastAsia="Times New Roman" w:hAnsi="Calibri" w:cs="Calibri"/>
          <w:kern w:val="0"/>
          <w:sz w:val="22"/>
          <w:szCs w:val="22"/>
          <w14:ligatures w14:val="none"/>
        </w:rPr>
        <w:t>ho</w:t>
      </w:r>
      <w:r w:rsidRPr="00FD0976">
        <w:rPr>
          <w:rFonts w:ascii="Calibri" w:eastAsia="Times New Roman" w:hAnsi="Calibri" w:cs="Calibri"/>
          <w:kern w:val="0"/>
          <w:sz w:val="22"/>
          <w:szCs w:val="22"/>
          <w14:ligatures w14:val="none"/>
        </w:rPr>
        <w:t xml:space="preserve"> prohlášení</w:t>
      </w:r>
      <w:r w:rsidR="0054223E" w:rsidRPr="00FD0976">
        <w:rPr>
          <w:rFonts w:ascii="Calibri" w:eastAsia="Times New Roman" w:hAnsi="Calibri" w:cs="Calibri"/>
          <w:kern w:val="0"/>
          <w:sz w:val="22"/>
          <w:szCs w:val="22"/>
          <w14:ligatures w14:val="none"/>
        </w:rPr>
        <w:t>, které bude</w:t>
      </w:r>
      <w:r w:rsidRPr="00FD0976">
        <w:rPr>
          <w:rFonts w:ascii="Calibri" w:eastAsia="Times New Roman" w:hAnsi="Calibri" w:cs="Calibri"/>
          <w:kern w:val="0"/>
          <w:sz w:val="22"/>
          <w:szCs w:val="22"/>
          <w14:ligatures w14:val="none"/>
        </w:rPr>
        <w:t xml:space="preserve"> obsah</w:t>
      </w:r>
      <w:r w:rsidR="0054223E" w:rsidRPr="00FD0976">
        <w:rPr>
          <w:rFonts w:ascii="Calibri" w:eastAsia="Times New Roman" w:hAnsi="Calibri" w:cs="Calibri"/>
          <w:kern w:val="0"/>
          <w:sz w:val="22"/>
          <w:szCs w:val="22"/>
          <w14:ligatures w14:val="none"/>
        </w:rPr>
        <w:t>ovat</w:t>
      </w:r>
      <w:r w:rsidRPr="00FD0976">
        <w:rPr>
          <w:rFonts w:ascii="Calibri" w:eastAsia="Times New Roman" w:hAnsi="Calibri" w:cs="Calibri"/>
          <w:kern w:val="0"/>
          <w:sz w:val="22"/>
          <w:szCs w:val="22"/>
          <w14:ligatures w14:val="none"/>
        </w:rPr>
        <w:t xml:space="preserve"> jmenný seznam techniků ve formě přehledné tabulky a </w:t>
      </w:r>
      <w:r w:rsidR="0054223E" w:rsidRPr="00FD0976">
        <w:rPr>
          <w:rFonts w:ascii="Calibri" w:eastAsia="Times New Roman" w:hAnsi="Calibri" w:cs="Calibri"/>
          <w:kern w:val="0"/>
          <w:sz w:val="22"/>
          <w:szCs w:val="22"/>
          <w14:ligatures w14:val="none"/>
        </w:rPr>
        <w:t xml:space="preserve">bude </w:t>
      </w:r>
      <w:r w:rsidRPr="00FD0976">
        <w:rPr>
          <w:rFonts w:ascii="Calibri" w:eastAsia="Times New Roman" w:hAnsi="Calibri" w:cs="Calibri"/>
          <w:kern w:val="0"/>
          <w:sz w:val="22"/>
          <w:szCs w:val="22"/>
          <w14:ligatures w14:val="none"/>
        </w:rPr>
        <w:t>podepsané osobou oprávněnou</w:t>
      </w:r>
      <w:r w:rsidR="0054223E" w:rsidRPr="00FD0976">
        <w:rPr>
          <w:rFonts w:ascii="Calibri" w:eastAsia="Times New Roman" w:hAnsi="Calibri" w:cs="Calibri"/>
          <w:kern w:val="0"/>
          <w:sz w:val="22"/>
          <w:szCs w:val="22"/>
          <w14:ligatures w14:val="none"/>
        </w:rPr>
        <w:t xml:space="preserve"> jednat jménem či za dodavatele; d</w:t>
      </w:r>
      <w:r w:rsidRPr="00FD0976">
        <w:rPr>
          <w:rFonts w:ascii="Calibri" w:eastAsia="Times New Roman" w:hAnsi="Calibri" w:cs="Calibri"/>
          <w:kern w:val="0"/>
          <w:sz w:val="22"/>
          <w:szCs w:val="22"/>
          <w14:ligatures w14:val="none"/>
        </w:rPr>
        <w:t>odavatel je povinen u každého technika uvést odbornou kvalifikaci a profesní zkušenosti (referenční zakázky) a jeho vztah k dodavateli (tj. např. z</w:t>
      </w:r>
      <w:r w:rsidR="0054223E" w:rsidRPr="00FD0976">
        <w:rPr>
          <w:rFonts w:ascii="Calibri" w:eastAsia="Times New Roman" w:hAnsi="Calibri" w:cs="Calibri"/>
          <w:kern w:val="0"/>
          <w:sz w:val="22"/>
          <w:szCs w:val="22"/>
          <w14:ligatures w14:val="none"/>
        </w:rPr>
        <w:t>aměstnanec, poddodavatel apod.),</w:t>
      </w:r>
    </w:p>
    <w:p w14:paraId="0F892F38" w14:textId="03F410E7" w:rsidR="0054223E" w:rsidRPr="00FD0976" w:rsidRDefault="0054223E" w:rsidP="0054223E">
      <w:pPr>
        <w:pStyle w:val="Odstavecseseznamem"/>
        <w:widowControl w:val="0"/>
        <w:numPr>
          <w:ilvl w:val="0"/>
          <w:numId w:val="39"/>
        </w:numPr>
        <w:suppressAutoHyphens/>
        <w:spacing w:after="0" w:line="240" w:lineRule="auto"/>
        <w:jc w:val="both"/>
        <w:outlineLvl w:val="2"/>
        <w:rPr>
          <w:rFonts w:ascii="Calibri" w:eastAsia="Times New Roman" w:hAnsi="Calibri" w:cs="Calibri"/>
          <w:kern w:val="0"/>
          <w:sz w:val="22"/>
          <w:szCs w:val="22"/>
          <w14:ligatures w14:val="none"/>
        </w:rPr>
      </w:pPr>
      <w:r w:rsidRPr="00FD0976">
        <w:rPr>
          <w:rFonts w:ascii="Calibri" w:eastAsia="Times New Roman" w:hAnsi="Calibri" w:cs="Calibri"/>
          <w:kern w:val="0"/>
          <w:sz w:val="22"/>
          <w:szCs w:val="22"/>
          <w14:ligatures w14:val="none"/>
        </w:rPr>
        <w:t>doklady, z nichž bude vyplývat splnění požadavků zadavatele na odbornou způsobilost osoby</w:t>
      </w:r>
      <w:r w:rsidR="00D47B3B" w:rsidRPr="00FD0976">
        <w:rPr>
          <w:rFonts w:ascii="Calibri" w:eastAsia="Times New Roman" w:hAnsi="Calibri" w:cs="Calibri"/>
          <w:kern w:val="0"/>
          <w:sz w:val="22"/>
          <w:szCs w:val="22"/>
          <w14:ligatures w14:val="none"/>
        </w:rPr>
        <w:t xml:space="preserve"> uvedené v seznamu techniků</w:t>
      </w:r>
      <w:r w:rsidRPr="00FD0976">
        <w:rPr>
          <w:rFonts w:ascii="Calibri" w:eastAsia="Times New Roman" w:hAnsi="Calibri" w:cs="Calibri"/>
          <w:kern w:val="0"/>
          <w:sz w:val="22"/>
          <w:szCs w:val="22"/>
          <w14:ligatures w14:val="none"/>
        </w:rPr>
        <w:t>.</w:t>
      </w:r>
    </w:p>
    <w:p w14:paraId="5E4531E5" w14:textId="78A79C6F" w:rsidR="009D7A66" w:rsidRDefault="009D7A66" w:rsidP="009D7A66">
      <w:pPr>
        <w:widowControl w:val="0"/>
        <w:suppressAutoHyphens/>
        <w:spacing w:after="0" w:line="240" w:lineRule="auto"/>
        <w:ind w:left="432"/>
        <w:contextualSpacing/>
        <w:jc w:val="both"/>
        <w:outlineLvl w:val="2"/>
        <w:rPr>
          <w:rFonts w:ascii="Calibri" w:eastAsia="Times New Roman" w:hAnsi="Calibri" w:cs="Calibri"/>
          <w:kern w:val="0"/>
          <w:sz w:val="22"/>
          <w:szCs w:val="22"/>
          <w14:ligatures w14:val="none"/>
        </w:rPr>
      </w:pPr>
    </w:p>
    <w:p w14:paraId="51294F33" w14:textId="3B35B764" w:rsidR="003139B3" w:rsidRDefault="003139B3" w:rsidP="009D7A66">
      <w:pPr>
        <w:widowControl w:val="0"/>
        <w:suppressAutoHyphens/>
        <w:spacing w:after="0" w:line="240" w:lineRule="auto"/>
        <w:ind w:left="432"/>
        <w:contextualSpacing/>
        <w:jc w:val="both"/>
        <w:outlineLvl w:val="2"/>
        <w:rPr>
          <w:rFonts w:ascii="Calibri" w:eastAsia="Times New Roman" w:hAnsi="Calibri" w:cs="Calibri"/>
          <w:kern w:val="0"/>
          <w:sz w:val="22"/>
          <w:szCs w:val="22"/>
          <w14:ligatures w14:val="none"/>
        </w:rPr>
      </w:pPr>
      <w:r>
        <w:rPr>
          <w:rFonts w:ascii="Calibri" w:eastAsia="Times New Roman" w:hAnsi="Calibri" w:cs="Calibri"/>
          <w:kern w:val="0"/>
          <w:sz w:val="22"/>
          <w:szCs w:val="22"/>
          <w14:ligatures w14:val="none"/>
        </w:rPr>
        <w:t xml:space="preserve">Zadavatel požaduje, aby osoby uvedené v </w:t>
      </w:r>
      <w:r w:rsidRPr="003139B3">
        <w:rPr>
          <w:rFonts w:ascii="Calibri" w:eastAsia="Times New Roman" w:hAnsi="Calibri" w:cs="Calibri"/>
          <w:kern w:val="0"/>
          <w:sz w:val="22"/>
          <w:szCs w:val="22"/>
          <w14:ligatures w14:val="none"/>
        </w:rPr>
        <w:t xml:space="preserve">seznamu techniků, kteří se budou podílet na plnění veřejné zakázky, </w:t>
      </w:r>
      <w:r>
        <w:rPr>
          <w:rFonts w:ascii="Calibri" w:eastAsia="Times New Roman" w:hAnsi="Calibri" w:cs="Calibri"/>
          <w:kern w:val="0"/>
          <w:sz w:val="22"/>
          <w:szCs w:val="22"/>
          <w14:ligatures w14:val="none"/>
        </w:rPr>
        <w:t>splňovaly</w:t>
      </w:r>
      <w:r w:rsidRPr="003139B3">
        <w:rPr>
          <w:rFonts w:ascii="Calibri" w:eastAsia="Times New Roman" w:hAnsi="Calibri" w:cs="Calibri"/>
          <w:kern w:val="0"/>
          <w:sz w:val="22"/>
          <w:szCs w:val="22"/>
          <w14:ligatures w14:val="none"/>
        </w:rPr>
        <w:t xml:space="preserve"> minimálně níže uvedené požadavky</w:t>
      </w:r>
      <w:r>
        <w:rPr>
          <w:rFonts w:ascii="Calibri" w:eastAsia="Times New Roman" w:hAnsi="Calibri" w:cs="Calibri"/>
          <w:kern w:val="0"/>
          <w:sz w:val="22"/>
          <w:szCs w:val="22"/>
          <w14:ligatures w14:val="none"/>
        </w:rPr>
        <w:t xml:space="preserve"> odborné způsobilosti, a to v následujícím rozsahu:</w:t>
      </w:r>
    </w:p>
    <w:p w14:paraId="428EEECA" w14:textId="77777777" w:rsidR="003139B3" w:rsidRDefault="003139B3" w:rsidP="009D7A66">
      <w:pPr>
        <w:widowControl w:val="0"/>
        <w:suppressAutoHyphens/>
        <w:spacing w:after="0" w:line="240" w:lineRule="auto"/>
        <w:ind w:left="432"/>
        <w:contextualSpacing/>
        <w:jc w:val="both"/>
        <w:outlineLvl w:val="2"/>
        <w:rPr>
          <w:rFonts w:ascii="Calibri" w:eastAsia="Times New Roman" w:hAnsi="Calibri" w:cs="Calibri"/>
          <w:kern w:val="0"/>
          <w:sz w:val="22"/>
          <w:szCs w:val="22"/>
          <w14:ligatures w14:val="none"/>
        </w:rPr>
      </w:pPr>
    </w:p>
    <w:p w14:paraId="1A45E74A" w14:textId="54CE6B5D" w:rsidR="003139B3" w:rsidRPr="003139B3" w:rsidRDefault="003139B3" w:rsidP="003139B3">
      <w:pPr>
        <w:pStyle w:val="Odstavecseseznamem"/>
        <w:widowControl w:val="0"/>
        <w:numPr>
          <w:ilvl w:val="0"/>
          <w:numId w:val="11"/>
        </w:numPr>
        <w:suppressAutoHyphens/>
        <w:spacing w:after="0" w:line="240" w:lineRule="auto"/>
        <w:ind w:left="924" w:hanging="357"/>
        <w:jc w:val="both"/>
        <w:outlineLvl w:val="2"/>
        <w:rPr>
          <w:rFonts w:ascii="Calibri" w:eastAsia="Times New Roman" w:hAnsi="Calibri" w:cs="Calibri"/>
          <w:kern w:val="0"/>
          <w:sz w:val="22"/>
          <w:szCs w:val="22"/>
          <w14:ligatures w14:val="none"/>
        </w:rPr>
      </w:pPr>
      <w:r w:rsidRPr="003139B3">
        <w:rPr>
          <w:rFonts w:ascii="Calibri" w:eastAsia="Times New Roman" w:hAnsi="Calibri" w:cs="Calibri"/>
          <w:b/>
          <w:kern w:val="0"/>
          <w:sz w:val="22"/>
          <w:szCs w:val="22"/>
          <w14:ligatures w14:val="none"/>
        </w:rPr>
        <w:t>vedoucí realizačního týmu</w:t>
      </w:r>
      <w:r w:rsidRPr="003139B3">
        <w:rPr>
          <w:rFonts w:ascii="Calibri" w:eastAsia="Times New Roman" w:hAnsi="Calibri" w:cs="Calibri"/>
          <w:kern w:val="0"/>
          <w:sz w:val="22"/>
          <w:szCs w:val="22"/>
          <w14:ligatures w14:val="none"/>
        </w:rPr>
        <w:t xml:space="preserve"> – fyzická osoba, která povede realizační tým veřejné zakázky, </w:t>
      </w:r>
      <w:r>
        <w:rPr>
          <w:rFonts w:ascii="Calibri" w:eastAsia="Times New Roman" w:hAnsi="Calibri" w:cs="Calibri"/>
          <w:kern w:val="0"/>
          <w:sz w:val="22"/>
          <w:szCs w:val="22"/>
          <w14:ligatures w14:val="none"/>
        </w:rPr>
        <w:t>musí splňovat</w:t>
      </w:r>
      <w:r w:rsidRPr="003139B3">
        <w:rPr>
          <w:rFonts w:ascii="Calibri" w:eastAsia="Times New Roman" w:hAnsi="Calibri" w:cs="Calibri"/>
          <w:kern w:val="0"/>
          <w:sz w:val="22"/>
          <w:szCs w:val="22"/>
          <w14:ligatures w14:val="none"/>
        </w:rPr>
        <w:t xml:space="preserve"> následující požadavky:</w:t>
      </w:r>
    </w:p>
    <w:p w14:paraId="06C6C792" w14:textId="0A202E75" w:rsidR="003139B3" w:rsidRPr="003139B3" w:rsidRDefault="003139B3" w:rsidP="003139B3">
      <w:pPr>
        <w:pStyle w:val="Odstavecseseznamem"/>
        <w:widowControl w:val="0"/>
        <w:numPr>
          <w:ilvl w:val="0"/>
          <w:numId w:val="40"/>
        </w:numPr>
        <w:suppressAutoHyphens/>
        <w:spacing w:after="0" w:line="240" w:lineRule="auto"/>
        <w:jc w:val="both"/>
        <w:outlineLvl w:val="2"/>
        <w:rPr>
          <w:rFonts w:ascii="Calibri" w:eastAsia="Times New Roman" w:hAnsi="Calibri" w:cs="Calibri"/>
          <w:kern w:val="0"/>
          <w:sz w:val="22"/>
          <w:szCs w:val="22"/>
          <w14:ligatures w14:val="none"/>
        </w:rPr>
      </w:pPr>
      <w:r w:rsidRPr="003139B3">
        <w:rPr>
          <w:rFonts w:ascii="Calibri" w:eastAsia="Times New Roman" w:hAnsi="Calibri" w:cs="Calibri"/>
          <w:kern w:val="0"/>
          <w:sz w:val="22"/>
          <w:szCs w:val="22"/>
          <w14:ligatures w14:val="none"/>
        </w:rPr>
        <w:t>vysokoškolské vzdělání v technickém oboru,</w:t>
      </w:r>
    </w:p>
    <w:p w14:paraId="12E2DCAC" w14:textId="07554054" w:rsidR="003139B3" w:rsidRPr="003139B3" w:rsidRDefault="00570CDF" w:rsidP="003139B3">
      <w:pPr>
        <w:pStyle w:val="Odstavecseseznamem"/>
        <w:widowControl w:val="0"/>
        <w:numPr>
          <w:ilvl w:val="0"/>
          <w:numId w:val="40"/>
        </w:numPr>
        <w:suppressAutoHyphens/>
        <w:spacing w:after="0" w:line="240" w:lineRule="auto"/>
        <w:jc w:val="both"/>
        <w:outlineLvl w:val="2"/>
        <w:rPr>
          <w:rFonts w:ascii="Calibri" w:eastAsia="Times New Roman" w:hAnsi="Calibri" w:cs="Calibri"/>
          <w:kern w:val="0"/>
          <w:sz w:val="22"/>
          <w:szCs w:val="22"/>
          <w14:ligatures w14:val="none"/>
        </w:rPr>
      </w:pPr>
      <w:r>
        <w:rPr>
          <w:rFonts w:ascii="Calibri" w:eastAsia="Times New Roman" w:hAnsi="Calibri" w:cs="Calibri"/>
          <w:kern w:val="0"/>
          <w:sz w:val="22"/>
          <w:szCs w:val="22"/>
          <w14:ligatures w14:val="none"/>
        </w:rPr>
        <w:t>praxe v oboru i</w:t>
      </w:r>
      <w:r w:rsidR="003139B3" w:rsidRPr="003139B3">
        <w:rPr>
          <w:rFonts w:ascii="Calibri" w:eastAsia="Times New Roman" w:hAnsi="Calibri" w:cs="Calibri"/>
          <w:kern w:val="0"/>
          <w:sz w:val="22"/>
          <w:szCs w:val="22"/>
          <w14:ligatures w14:val="none"/>
        </w:rPr>
        <w:t>nfrastrukturního HW/SW minimálně 10 let,</w:t>
      </w:r>
    </w:p>
    <w:p w14:paraId="2438618B" w14:textId="17B666C0" w:rsidR="003139B3" w:rsidRPr="003139B3" w:rsidRDefault="003139B3" w:rsidP="003139B3">
      <w:pPr>
        <w:pStyle w:val="Odstavecseseznamem"/>
        <w:widowControl w:val="0"/>
        <w:numPr>
          <w:ilvl w:val="0"/>
          <w:numId w:val="40"/>
        </w:numPr>
        <w:suppressAutoHyphens/>
        <w:spacing w:after="0" w:line="240" w:lineRule="auto"/>
        <w:jc w:val="both"/>
        <w:outlineLvl w:val="2"/>
        <w:rPr>
          <w:rFonts w:ascii="Calibri" w:eastAsia="Times New Roman" w:hAnsi="Calibri" w:cs="Calibri"/>
          <w:kern w:val="0"/>
          <w:sz w:val="22"/>
          <w:szCs w:val="22"/>
          <w14:ligatures w14:val="none"/>
        </w:rPr>
      </w:pPr>
      <w:r w:rsidRPr="003139B3">
        <w:rPr>
          <w:rFonts w:ascii="Calibri" w:eastAsia="Times New Roman" w:hAnsi="Calibri" w:cs="Calibri"/>
          <w:kern w:val="0"/>
          <w:sz w:val="22"/>
          <w:szCs w:val="22"/>
          <w14:ligatures w14:val="none"/>
        </w:rPr>
        <w:t xml:space="preserve">je držitelem některého z certifikátů z oblasti projektového řízení – PRINCE2: </w:t>
      </w:r>
      <w:proofErr w:type="spellStart"/>
      <w:r w:rsidRPr="003139B3">
        <w:rPr>
          <w:rFonts w:ascii="Calibri" w:eastAsia="Times New Roman" w:hAnsi="Calibri" w:cs="Calibri"/>
          <w:kern w:val="0"/>
          <w:sz w:val="22"/>
          <w:szCs w:val="22"/>
          <w14:ligatures w14:val="none"/>
        </w:rPr>
        <w:t>Foundation</w:t>
      </w:r>
      <w:proofErr w:type="spellEnd"/>
      <w:r w:rsidRPr="003139B3">
        <w:rPr>
          <w:rFonts w:ascii="Calibri" w:eastAsia="Times New Roman" w:hAnsi="Calibri" w:cs="Calibri"/>
          <w:kern w:val="0"/>
          <w:sz w:val="22"/>
          <w:szCs w:val="22"/>
          <w14:ligatures w14:val="none"/>
        </w:rPr>
        <w:t xml:space="preserve"> nebo IPMA:C anebo ekvivalentu těchto certifikátů,</w:t>
      </w:r>
    </w:p>
    <w:p w14:paraId="2202C7AC" w14:textId="4B907FBC" w:rsidR="003139B3" w:rsidRPr="003139B3" w:rsidRDefault="003139B3" w:rsidP="003139B3">
      <w:pPr>
        <w:pStyle w:val="Odstavecseseznamem"/>
        <w:widowControl w:val="0"/>
        <w:numPr>
          <w:ilvl w:val="0"/>
          <w:numId w:val="40"/>
        </w:numPr>
        <w:suppressAutoHyphens/>
        <w:spacing w:after="0" w:line="240" w:lineRule="auto"/>
        <w:jc w:val="both"/>
        <w:outlineLvl w:val="2"/>
        <w:rPr>
          <w:rFonts w:ascii="Calibri" w:eastAsia="Times New Roman" w:hAnsi="Calibri" w:cs="Calibri"/>
          <w:kern w:val="0"/>
          <w:sz w:val="22"/>
          <w:szCs w:val="22"/>
          <w14:ligatures w14:val="none"/>
        </w:rPr>
      </w:pPr>
      <w:r w:rsidRPr="003139B3">
        <w:rPr>
          <w:rFonts w:ascii="Calibri" w:eastAsia="Times New Roman" w:hAnsi="Calibri" w:cs="Calibri"/>
          <w:kern w:val="0"/>
          <w:sz w:val="22"/>
          <w:szCs w:val="22"/>
          <w14:ligatures w14:val="none"/>
        </w:rPr>
        <w:t>zkušenosti s vedením alespoň 3 zakázek obdobného charakteru, jejichž předmět zahrnoval nebo zahrnuje dodávku infrastrukturního HW/SW včetně montáže a školení.</w:t>
      </w:r>
    </w:p>
    <w:p w14:paraId="5FB2D179" w14:textId="77777777" w:rsidR="003139B3" w:rsidRPr="003139B3" w:rsidRDefault="003139B3" w:rsidP="003139B3">
      <w:pPr>
        <w:widowControl w:val="0"/>
        <w:suppressAutoHyphens/>
        <w:spacing w:after="0" w:line="240" w:lineRule="auto"/>
        <w:ind w:left="432"/>
        <w:contextualSpacing/>
        <w:jc w:val="both"/>
        <w:outlineLvl w:val="2"/>
        <w:rPr>
          <w:rFonts w:ascii="Calibri" w:eastAsia="Times New Roman" w:hAnsi="Calibri" w:cs="Calibri"/>
          <w:kern w:val="0"/>
          <w:sz w:val="22"/>
          <w:szCs w:val="22"/>
          <w14:ligatures w14:val="none"/>
        </w:rPr>
      </w:pPr>
    </w:p>
    <w:p w14:paraId="00824EA0" w14:textId="3913497C" w:rsidR="003139B3" w:rsidRPr="003139B3" w:rsidRDefault="003139B3" w:rsidP="003139B3">
      <w:pPr>
        <w:pStyle w:val="Odstavecseseznamem"/>
        <w:widowControl w:val="0"/>
        <w:numPr>
          <w:ilvl w:val="0"/>
          <w:numId w:val="11"/>
        </w:numPr>
        <w:suppressAutoHyphens/>
        <w:spacing w:after="0" w:line="240" w:lineRule="auto"/>
        <w:ind w:left="924" w:hanging="357"/>
        <w:jc w:val="both"/>
        <w:outlineLvl w:val="2"/>
        <w:rPr>
          <w:rFonts w:ascii="Calibri" w:eastAsia="Times New Roman" w:hAnsi="Calibri" w:cs="Calibri"/>
          <w:kern w:val="0"/>
          <w:sz w:val="22"/>
          <w:szCs w:val="22"/>
          <w14:ligatures w14:val="none"/>
        </w:rPr>
      </w:pPr>
      <w:r w:rsidRPr="003139B3">
        <w:rPr>
          <w:rFonts w:ascii="Calibri" w:eastAsia="Times New Roman" w:hAnsi="Calibri" w:cs="Calibri"/>
          <w:b/>
          <w:kern w:val="0"/>
          <w:sz w:val="22"/>
          <w:szCs w:val="22"/>
          <w14:ligatures w14:val="none"/>
        </w:rPr>
        <w:t>specialista IT infrastruktury</w:t>
      </w:r>
      <w:r w:rsidRPr="003139B3">
        <w:rPr>
          <w:rFonts w:ascii="Calibri" w:eastAsia="Times New Roman" w:hAnsi="Calibri" w:cs="Calibri"/>
          <w:kern w:val="0"/>
          <w:sz w:val="22"/>
          <w:szCs w:val="22"/>
          <w14:ligatures w14:val="none"/>
        </w:rPr>
        <w:t xml:space="preserve"> – nejméně 1 fyzická osoba, která </w:t>
      </w:r>
      <w:r>
        <w:rPr>
          <w:rFonts w:ascii="Calibri" w:eastAsia="Times New Roman" w:hAnsi="Calibri" w:cs="Calibri"/>
          <w:kern w:val="0"/>
          <w:sz w:val="22"/>
          <w:szCs w:val="22"/>
          <w14:ligatures w14:val="none"/>
        </w:rPr>
        <w:t>musí splňovat</w:t>
      </w:r>
      <w:r w:rsidRPr="003139B3">
        <w:rPr>
          <w:rFonts w:ascii="Calibri" w:eastAsia="Times New Roman" w:hAnsi="Calibri" w:cs="Calibri"/>
          <w:kern w:val="0"/>
          <w:sz w:val="22"/>
          <w:szCs w:val="22"/>
          <w14:ligatures w14:val="none"/>
        </w:rPr>
        <w:t xml:space="preserve"> následující požadavky:</w:t>
      </w:r>
    </w:p>
    <w:p w14:paraId="338E8DB1" w14:textId="35A1EBE7" w:rsidR="003139B3" w:rsidRPr="003139B3" w:rsidRDefault="003139B3" w:rsidP="003139B3">
      <w:pPr>
        <w:pStyle w:val="Odstavecseseznamem"/>
        <w:widowControl w:val="0"/>
        <w:numPr>
          <w:ilvl w:val="0"/>
          <w:numId w:val="41"/>
        </w:numPr>
        <w:suppressAutoHyphens/>
        <w:spacing w:after="0" w:line="240" w:lineRule="auto"/>
        <w:jc w:val="both"/>
        <w:outlineLvl w:val="2"/>
        <w:rPr>
          <w:rFonts w:ascii="Calibri" w:eastAsia="Times New Roman" w:hAnsi="Calibri" w:cs="Calibri"/>
          <w:kern w:val="0"/>
          <w:sz w:val="22"/>
          <w:szCs w:val="22"/>
          <w14:ligatures w14:val="none"/>
        </w:rPr>
      </w:pPr>
      <w:r w:rsidRPr="003139B3">
        <w:rPr>
          <w:rFonts w:ascii="Calibri" w:eastAsia="Times New Roman" w:hAnsi="Calibri" w:cs="Calibri"/>
          <w:kern w:val="0"/>
          <w:sz w:val="22"/>
          <w:szCs w:val="22"/>
          <w14:ligatures w14:val="none"/>
        </w:rPr>
        <w:t>praxe v oboru Infrastrukturního HW/SW minimálně 5let,</w:t>
      </w:r>
    </w:p>
    <w:p w14:paraId="39967EFE" w14:textId="5D351271" w:rsidR="003139B3" w:rsidRPr="003139B3" w:rsidRDefault="003139B3" w:rsidP="003139B3">
      <w:pPr>
        <w:pStyle w:val="Odstavecseseznamem"/>
        <w:widowControl w:val="0"/>
        <w:numPr>
          <w:ilvl w:val="0"/>
          <w:numId w:val="41"/>
        </w:numPr>
        <w:suppressAutoHyphens/>
        <w:spacing w:after="0" w:line="240" w:lineRule="auto"/>
        <w:jc w:val="both"/>
        <w:outlineLvl w:val="2"/>
        <w:rPr>
          <w:rFonts w:ascii="Calibri" w:eastAsia="Times New Roman" w:hAnsi="Calibri" w:cs="Calibri"/>
          <w:kern w:val="0"/>
          <w:sz w:val="22"/>
          <w:szCs w:val="22"/>
          <w14:ligatures w14:val="none"/>
        </w:rPr>
      </w:pPr>
      <w:r w:rsidRPr="003139B3">
        <w:rPr>
          <w:rFonts w:ascii="Calibri" w:eastAsia="Times New Roman" w:hAnsi="Calibri" w:cs="Calibri"/>
          <w:kern w:val="0"/>
          <w:sz w:val="22"/>
          <w:szCs w:val="22"/>
          <w14:ligatures w14:val="none"/>
        </w:rPr>
        <w:t>zkušenosti s realizací alespoň 1 zakázky obdobného charakteru, jejíž předmět zahrnoval nebo zahrnuje infrastrukturního HW/SW včetně montáže.</w:t>
      </w:r>
    </w:p>
    <w:p w14:paraId="159EA619" w14:textId="77777777" w:rsidR="0048637A" w:rsidRDefault="0048637A" w:rsidP="0048637A">
      <w:pPr>
        <w:widowControl w:val="0"/>
        <w:suppressAutoHyphens/>
        <w:spacing w:after="0" w:line="240" w:lineRule="auto"/>
        <w:contextualSpacing/>
        <w:jc w:val="both"/>
        <w:outlineLvl w:val="2"/>
        <w:rPr>
          <w:rFonts w:ascii="Calibri" w:eastAsia="Times New Roman" w:hAnsi="Calibri" w:cs="Calibri"/>
          <w:kern w:val="0"/>
          <w:sz w:val="22"/>
          <w:szCs w:val="22"/>
          <w14:ligatures w14:val="none"/>
        </w:rPr>
      </w:pPr>
    </w:p>
    <w:p w14:paraId="01F333F7" w14:textId="05AEE25E" w:rsidR="0012468E" w:rsidRPr="00FD0976" w:rsidRDefault="0048637A" w:rsidP="0048637A">
      <w:pPr>
        <w:widowControl w:val="0"/>
        <w:suppressAutoHyphens/>
        <w:spacing w:after="0" w:line="240" w:lineRule="auto"/>
        <w:ind w:left="432"/>
        <w:contextualSpacing/>
        <w:jc w:val="both"/>
        <w:outlineLvl w:val="2"/>
        <w:rPr>
          <w:rFonts w:ascii="Calibri" w:eastAsia="Times New Roman" w:hAnsi="Calibri" w:cs="Calibri"/>
          <w:kern w:val="0"/>
          <w:sz w:val="22"/>
          <w:szCs w:val="22"/>
          <w14:ligatures w14:val="none"/>
        </w:rPr>
      </w:pPr>
      <w:r w:rsidRPr="00FD0976">
        <w:rPr>
          <w:rFonts w:ascii="Calibri" w:eastAsia="Times New Roman" w:hAnsi="Calibri" w:cs="Calibri"/>
          <w:kern w:val="0"/>
          <w:sz w:val="22"/>
          <w:szCs w:val="22"/>
          <w14:ligatures w14:val="none"/>
        </w:rPr>
        <w:t>Pro účely prokázání tohoto kvalifikačního předpokladu není</w:t>
      </w:r>
      <w:r w:rsidR="0012468E" w:rsidRPr="00FD0976">
        <w:rPr>
          <w:rFonts w:ascii="Calibri" w:eastAsia="Times New Roman" w:hAnsi="Calibri" w:cs="Calibri"/>
          <w:kern w:val="0"/>
          <w:sz w:val="22"/>
          <w:szCs w:val="22"/>
          <w14:ligatures w14:val="none"/>
        </w:rPr>
        <w:t xml:space="preserve"> připuštěna kumulace více pozic u jedné osoby.</w:t>
      </w:r>
    </w:p>
    <w:p w14:paraId="45110DF2" w14:textId="553F2E10" w:rsidR="00D05D89" w:rsidRPr="00FD0976" w:rsidRDefault="0048637A" w:rsidP="0048637A">
      <w:pPr>
        <w:widowControl w:val="0"/>
        <w:suppressAutoHyphens/>
        <w:spacing w:after="0" w:line="240" w:lineRule="auto"/>
        <w:ind w:left="432"/>
        <w:contextualSpacing/>
        <w:jc w:val="both"/>
        <w:outlineLvl w:val="2"/>
        <w:rPr>
          <w:rFonts w:ascii="Calibri" w:eastAsia="Times New Roman" w:hAnsi="Calibri" w:cs="Calibri"/>
          <w:kern w:val="0"/>
          <w:sz w:val="22"/>
          <w:szCs w:val="22"/>
          <w14:ligatures w14:val="none"/>
        </w:rPr>
      </w:pPr>
      <w:r w:rsidRPr="00FD0976">
        <w:rPr>
          <w:rFonts w:ascii="Calibri" w:eastAsia="Times New Roman" w:hAnsi="Calibri" w:cs="Calibri"/>
          <w:kern w:val="0"/>
          <w:sz w:val="22"/>
          <w:szCs w:val="22"/>
          <w14:ligatures w14:val="none"/>
        </w:rPr>
        <w:t xml:space="preserve">Dodavatel prokáže splnění předpokladu </w:t>
      </w:r>
      <w:r w:rsidR="00D05D89" w:rsidRPr="00FD0976">
        <w:rPr>
          <w:rFonts w:ascii="Calibri" w:eastAsia="Times New Roman" w:hAnsi="Calibri" w:cs="Calibri"/>
          <w:kern w:val="0"/>
          <w:sz w:val="22"/>
          <w:szCs w:val="22"/>
          <w14:ligatures w14:val="none"/>
        </w:rPr>
        <w:t>po</w:t>
      </w:r>
      <w:r w:rsidRPr="00FD0976">
        <w:rPr>
          <w:rFonts w:ascii="Calibri" w:eastAsia="Times New Roman" w:hAnsi="Calibri" w:cs="Calibri"/>
          <w:kern w:val="0"/>
          <w:sz w:val="22"/>
          <w:szCs w:val="22"/>
          <w14:ligatures w14:val="none"/>
        </w:rPr>
        <w:t>dle § 79 odst. 2 písm. c)</w:t>
      </w:r>
      <w:r w:rsidR="005E440B" w:rsidRPr="00FD0976">
        <w:rPr>
          <w:rFonts w:ascii="Calibri" w:eastAsia="Times New Roman" w:hAnsi="Calibri" w:cs="Calibri"/>
          <w:kern w:val="0"/>
          <w:sz w:val="22"/>
          <w:szCs w:val="22"/>
          <w14:ligatures w14:val="none"/>
        </w:rPr>
        <w:t xml:space="preserve">, ve spojení s písm. d) zákona </w:t>
      </w:r>
      <w:r w:rsidRPr="00FD0976">
        <w:rPr>
          <w:rFonts w:ascii="Calibri" w:eastAsia="Times New Roman" w:hAnsi="Calibri" w:cs="Calibri"/>
          <w:kern w:val="0"/>
          <w:sz w:val="22"/>
          <w:szCs w:val="22"/>
          <w14:ligatures w14:val="none"/>
        </w:rPr>
        <w:t xml:space="preserve">předložením </w:t>
      </w:r>
      <w:r w:rsidR="00861262" w:rsidRPr="00FD0976">
        <w:rPr>
          <w:rFonts w:ascii="Calibri" w:eastAsia="Times New Roman" w:hAnsi="Calibri" w:cs="Calibri"/>
          <w:kern w:val="0"/>
          <w:sz w:val="22"/>
          <w:szCs w:val="22"/>
          <w14:ligatures w14:val="none"/>
        </w:rPr>
        <w:t xml:space="preserve">jmenného </w:t>
      </w:r>
      <w:r w:rsidRPr="00FD0976">
        <w:rPr>
          <w:rFonts w:ascii="Calibri" w:eastAsia="Times New Roman" w:hAnsi="Calibri" w:cs="Calibri"/>
          <w:kern w:val="0"/>
          <w:sz w:val="22"/>
          <w:szCs w:val="22"/>
          <w14:ligatures w14:val="none"/>
        </w:rPr>
        <w:t>seznamu</w:t>
      </w:r>
      <w:r w:rsidR="00861262" w:rsidRPr="00FD0976">
        <w:rPr>
          <w:rFonts w:ascii="Calibri" w:eastAsia="Times New Roman" w:hAnsi="Calibri" w:cs="Calibri"/>
          <w:kern w:val="0"/>
          <w:sz w:val="22"/>
          <w:szCs w:val="22"/>
          <w14:ligatures w14:val="none"/>
        </w:rPr>
        <w:t xml:space="preserve"> techniků</w:t>
      </w:r>
      <w:r w:rsidRPr="00FD0976">
        <w:rPr>
          <w:rFonts w:ascii="Calibri" w:eastAsia="Times New Roman" w:hAnsi="Calibri" w:cs="Calibri"/>
          <w:kern w:val="0"/>
          <w:sz w:val="22"/>
          <w:szCs w:val="22"/>
          <w14:ligatures w14:val="none"/>
        </w:rPr>
        <w:t xml:space="preserve"> </w:t>
      </w:r>
      <w:r w:rsidR="00861262" w:rsidRPr="00FD0976">
        <w:rPr>
          <w:rFonts w:ascii="Calibri" w:eastAsia="Times New Roman" w:hAnsi="Calibri" w:cs="Calibri"/>
          <w:kern w:val="0"/>
          <w:sz w:val="22"/>
          <w:szCs w:val="22"/>
          <w14:ligatures w14:val="none"/>
        </w:rPr>
        <w:t>(</w:t>
      </w:r>
      <w:r w:rsidRPr="00FD0976">
        <w:rPr>
          <w:rFonts w:ascii="Calibri" w:eastAsia="Times New Roman" w:hAnsi="Calibri" w:cs="Calibri"/>
          <w:kern w:val="0"/>
          <w:sz w:val="22"/>
          <w:szCs w:val="22"/>
          <w14:ligatures w14:val="none"/>
        </w:rPr>
        <w:t>členů realizačního týmu</w:t>
      </w:r>
      <w:r w:rsidR="00FC4043">
        <w:rPr>
          <w:rFonts w:ascii="Calibri" w:eastAsia="Times New Roman" w:hAnsi="Calibri" w:cs="Calibri"/>
          <w:kern w:val="0"/>
          <w:sz w:val="22"/>
          <w:szCs w:val="22"/>
          <w14:ligatures w14:val="none"/>
        </w:rPr>
        <w:t xml:space="preserve"> o minimálním počtu dvou osob</w:t>
      </w:r>
      <w:r w:rsidR="00861262" w:rsidRPr="00FD0976">
        <w:rPr>
          <w:rFonts w:ascii="Calibri" w:eastAsia="Times New Roman" w:hAnsi="Calibri" w:cs="Calibri"/>
          <w:kern w:val="0"/>
          <w:sz w:val="22"/>
          <w:szCs w:val="22"/>
          <w14:ligatures w14:val="none"/>
        </w:rPr>
        <w:t>)</w:t>
      </w:r>
      <w:r w:rsidRPr="00FD0976">
        <w:rPr>
          <w:rFonts w:ascii="Calibri" w:eastAsia="Times New Roman" w:hAnsi="Calibri" w:cs="Calibri"/>
          <w:kern w:val="0"/>
          <w:sz w:val="22"/>
          <w:szCs w:val="22"/>
          <w14:ligatures w14:val="none"/>
        </w:rPr>
        <w:t xml:space="preserve"> </w:t>
      </w:r>
      <w:r w:rsidR="00D05D89" w:rsidRPr="00FD0976">
        <w:rPr>
          <w:rFonts w:ascii="Calibri" w:eastAsia="Times New Roman" w:hAnsi="Calibri" w:cs="Calibri"/>
          <w:kern w:val="0"/>
          <w:sz w:val="22"/>
          <w:szCs w:val="22"/>
          <w14:ligatures w14:val="none"/>
        </w:rPr>
        <w:t>po</w:t>
      </w:r>
      <w:r w:rsidR="0012468E" w:rsidRPr="00FD0976">
        <w:rPr>
          <w:rFonts w:ascii="Calibri" w:eastAsia="Times New Roman" w:hAnsi="Calibri" w:cs="Calibri"/>
          <w:kern w:val="0"/>
          <w:sz w:val="22"/>
          <w:szCs w:val="22"/>
          <w14:ligatures w14:val="none"/>
        </w:rPr>
        <w:t xml:space="preserve">dle výše uvedeného. </w:t>
      </w:r>
      <w:r w:rsidRPr="00FD0976">
        <w:rPr>
          <w:rFonts w:ascii="Calibri" w:eastAsia="Times New Roman" w:hAnsi="Calibri" w:cs="Calibri"/>
          <w:kern w:val="0"/>
          <w:sz w:val="22"/>
          <w:szCs w:val="22"/>
          <w14:ligatures w14:val="none"/>
        </w:rPr>
        <w:t xml:space="preserve">Přílohou seznamu budou doklady o vzdělání, </w:t>
      </w:r>
      <w:r w:rsidR="0012468E" w:rsidRPr="00FD0976">
        <w:rPr>
          <w:rFonts w:ascii="Calibri" w:eastAsia="Times New Roman" w:hAnsi="Calibri" w:cs="Calibri"/>
          <w:kern w:val="0"/>
          <w:sz w:val="22"/>
          <w:szCs w:val="22"/>
          <w14:ligatures w14:val="none"/>
        </w:rPr>
        <w:t xml:space="preserve">potvrzení o délce </w:t>
      </w:r>
      <w:r w:rsidR="00861262" w:rsidRPr="00FD0976">
        <w:rPr>
          <w:rFonts w:ascii="Calibri" w:eastAsia="Times New Roman" w:hAnsi="Calibri" w:cs="Calibri"/>
          <w:kern w:val="0"/>
          <w:sz w:val="22"/>
          <w:szCs w:val="22"/>
          <w14:ligatures w14:val="none"/>
        </w:rPr>
        <w:t xml:space="preserve">trvání </w:t>
      </w:r>
      <w:r w:rsidR="0012468E" w:rsidRPr="00FD0976">
        <w:rPr>
          <w:rFonts w:ascii="Calibri" w:eastAsia="Times New Roman" w:hAnsi="Calibri" w:cs="Calibri"/>
          <w:kern w:val="0"/>
          <w:sz w:val="22"/>
          <w:szCs w:val="22"/>
          <w14:ligatures w14:val="none"/>
        </w:rPr>
        <w:t>praxe v oboru</w:t>
      </w:r>
      <w:r w:rsidRPr="00FD0976">
        <w:rPr>
          <w:rFonts w:ascii="Calibri" w:eastAsia="Times New Roman" w:hAnsi="Calibri" w:cs="Calibri"/>
          <w:kern w:val="0"/>
          <w:sz w:val="22"/>
          <w:szCs w:val="22"/>
          <w14:ligatures w14:val="none"/>
        </w:rPr>
        <w:t xml:space="preserve"> a profesní životopisy podepsané členy</w:t>
      </w:r>
      <w:r w:rsidR="002D3B69" w:rsidRPr="00FD0976">
        <w:rPr>
          <w:rFonts w:ascii="Calibri" w:eastAsia="Times New Roman" w:hAnsi="Calibri" w:cs="Calibri"/>
          <w:kern w:val="0"/>
          <w:sz w:val="22"/>
          <w:szCs w:val="22"/>
          <w14:ligatures w14:val="none"/>
        </w:rPr>
        <w:t xml:space="preserve"> realizačního</w:t>
      </w:r>
      <w:r w:rsidRPr="00FD0976">
        <w:rPr>
          <w:rFonts w:ascii="Calibri" w:eastAsia="Times New Roman" w:hAnsi="Calibri" w:cs="Calibri"/>
          <w:kern w:val="0"/>
          <w:sz w:val="22"/>
          <w:szCs w:val="22"/>
          <w14:ligatures w14:val="none"/>
        </w:rPr>
        <w:t xml:space="preserve"> týmu, z nichž budou vyplývat požadované údaje.</w:t>
      </w:r>
      <w:r w:rsidR="00D05D89" w:rsidRPr="00FD0976">
        <w:rPr>
          <w:rFonts w:ascii="Calibri" w:eastAsia="Times New Roman" w:hAnsi="Calibri" w:cs="Calibri"/>
          <w:kern w:val="0"/>
          <w:sz w:val="22"/>
          <w:szCs w:val="22"/>
          <w14:ligatures w14:val="none"/>
        </w:rPr>
        <w:t xml:space="preserve"> </w:t>
      </w:r>
    </w:p>
    <w:p w14:paraId="13EAAC5D" w14:textId="1FA54B7F" w:rsidR="0048637A" w:rsidRPr="0048637A" w:rsidRDefault="00D05D89" w:rsidP="0048637A">
      <w:pPr>
        <w:widowControl w:val="0"/>
        <w:suppressAutoHyphens/>
        <w:spacing w:after="0" w:line="240" w:lineRule="auto"/>
        <w:ind w:left="432"/>
        <w:contextualSpacing/>
        <w:jc w:val="both"/>
        <w:outlineLvl w:val="2"/>
        <w:rPr>
          <w:rFonts w:ascii="Calibri" w:eastAsia="Times New Roman" w:hAnsi="Calibri" w:cs="Calibri"/>
          <w:kern w:val="0"/>
          <w:sz w:val="22"/>
          <w:szCs w:val="22"/>
          <w14:ligatures w14:val="none"/>
        </w:rPr>
      </w:pPr>
      <w:r w:rsidRPr="00FD0976">
        <w:rPr>
          <w:rFonts w:ascii="Calibri" w:eastAsia="Times New Roman" w:hAnsi="Calibri" w:cs="Calibri"/>
          <w:kern w:val="0"/>
          <w:sz w:val="22"/>
          <w:szCs w:val="22"/>
          <w14:ligatures w14:val="none"/>
        </w:rPr>
        <w:t>Zadavatel požaduje, aby seznam členů realizačního týmu podle předchozího odstavce byl předložen již v nabídce a obsahoval údaje podle § 103 odst. 1 písm. e) zákona.</w:t>
      </w:r>
    </w:p>
    <w:p w14:paraId="641B0373" w14:textId="77777777" w:rsidR="0048637A" w:rsidRPr="0048637A" w:rsidRDefault="0048637A" w:rsidP="0048637A">
      <w:pPr>
        <w:widowControl w:val="0"/>
        <w:suppressAutoHyphens/>
        <w:spacing w:after="0" w:line="240" w:lineRule="auto"/>
        <w:contextualSpacing/>
        <w:jc w:val="both"/>
        <w:outlineLvl w:val="2"/>
        <w:rPr>
          <w:rFonts w:ascii="Calibri" w:eastAsia="Times New Roman" w:hAnsi="Calibri" w:cs="Calibri"/>
          <w:b/>
          <w:bCs/>
          <w:kern w:val="0"/>
          <w:sz w:val="22"/>
          <w:szCs w:val="22"/>
          <w14:ligatures w14:val="none"/>
        </w:rPr>
      </w:pPr>
    </w:p>
    <w:p w14:paraId="4D9925B3" w14:textId="364DADD9" w:rsidR="007A4462" w:rsidRDefault="007A4462" w:rsidP="007A4462">
      <w:pPr>
        <w:widowControl w:val="0"/>
        <w:numPr>
          <w:ilvl w:val="2"/>
          <w:numId w:val="1"/>
        </w:numPr>
        <w:suppressAutoHyphens/>
        <w:spacing w:after="0" w:line="240" w:lineRule="auto"/>
        <w:contextualSpacing/>
        <w:jc w:val="both"/>
        <w:outlineLvl w:val="2"/>
        <w:rPr>
          <w:rFonts w:ascii="Calibri" w:eastAsia="Times New Roman" w:hAnsi="Calibri" w:cs="Calibri"/>
          <w:b/>
          <w:bCs/>
          <w:kern w:val="0"/>
          <w:sz w:val="22"/>
          <w:szCs w:val="22"/>
          <w14:ligatures w14:val="none"/>
        </w:rPr>
      </w:pPr>
      <w:r w:rsidRPr="0048637A">
        <w:rPr>
          <w:rFonts w:ascii="Calibri" w:eastAsia="Times New Roman" w:hAnsi="Calibri" w:cs="Calibri"/>
          <w:b/>
          <w:bCs/>
          <w:kern w:val="0"/>
          <w:sz w:val="22"/>
          <w:szCs w:val="22"/>
          <w14:ligatures w14:val="none"/>
        </w:rPr>
        <w:t xml:space="preserve">K prokázání kritérií technické kvalifikace v souladu s ustanovením § 79 odst. 2 písm. </w:t>
      </w:r>
      <w:r>
        <w:rPr>
          <w:rFonts w:ascii="Calibri" w:eastAsia="Times New Roman" w:hAnsi="Calibri" w:cs="Calibri"/>
          <w:b/>
          <w:bCs/>
          <w:kern w:val="0"/>
          <w:sz w:val="22"/>
          <w:szCs w:val="22"/>
          <w14:ligatures w14:val="none"/>
        </w:rPr>
        <w:t>e</w:t>
      </w:r>
      <w:r w:rsidRPr="0048637A">
        <w:rPr>
          <w:rFonts w:ascii="Calibri" w:eastAsia="Times New Roman" w:hAnsi="Calibri" w:cs="Calibri"/>
          <w:b/>
          <w:bCs/>
          <w:kern w:val="0"/>
          <w:sz w:val="22"/>
          <w:szCs w:val="22"/>
          <w14:ligatures w14:val="none"/>
        </w:rPr>
        <w:t>) zákona zadavatel požaduje pro ČÁST A, B</w:t>
      </w:r>
      <w:r w:rsidR="003139B3">
        <w:rPr>
          <w:rFonts w:ascii="Calibri" w:eastAsia="Times New Roman" w:hAnsi="Calibri" w:cs="Calibri"/>
          <w:b/>
          <w:bCs/>
          <w:kern w:val="0"/>
          <w:sz w:val="22"/>
          <w:szCs w:val="22"/>
          <w14:ligatures w14:val="none"/>
        </w:rPr>
        <w:t xml:space="preserve">, </w:t>
      </w:r>
      <w:r>
        <w:rPr>
          <w:rFonts w:ascii="Calibri" w:eastAsia="Times New Roman" w:hAnsi="Calibri" w:cs="Calibri"/>
          <w:b/>
          <w:bCs/>
          <w:kern w:val="0"/>
          <w:sz w:val="22"/>
          <w:szCs w:val="22"/>
          <w14:ligatures w14:val="none"/>
        </w:rPr>
        <w:t>C</w:t>
      </w:r>
      <w:r w:rsidR="003139B3">
        <w:rPr>
          <w:rFonts w:ascii="Calibri" w:eastAsia="Times New Roman" w:hAnsi="Calibri" w:cs="Calibri"/>
          <w:b/>
          <w:bCs/>
          <w:kern w:val="0"/>
          <w:sz w:val="22"/>
          <w:szCs w:val="22"/>
          <w14:ligatures w14:val="none"/>
        </w:rPr>
        <w:t xml:space="preserve"> a D</w:t>
      </w:r>
      <w:r w:rsidR="0079185C">
        <w:rPr>
          <w:rFonts w:ascii="Calibri" w:eastAsia="Times New Roman" w:hAnsi="Calibri" w:cs="Calibri"/>
          <w:b/>
          <w:bCs/>
          <w:kern w:val="0"/>
          <w:sz w:val="22"/>
          <w:szCs w:val="22"/>
          <w14:ligatures w14:val="none"/>
        </w:rPr>
        <w:t>, aby:</w:t>
      </w:r>
    </w:p>
    <w:p w14:paraId="07482763" w14:textId="77777777" w:rsidR="007A4462" w:rsidRDefault="007A4462" w:rsidP="007A4462">
      <w:pPr>
        <w:widowControl w:val="0"/>
        <w:suppressAutoHyphens/>
        <w:spacing w:after="0" w:line="240" w:lineRule="auto"/>
        <w:ind w:left="432"/>
        <w:contextualSpacing/>
        <w:jc w:val="both"/>
        <w:outlineLvl w:val="2"/>
        <w:rPr>
          <w:rFonts w:ascii="Calibri" w:eastAsia="Times New Roman" w:hAnsi="Calibri" w:cs="Calibri"/>
          <w:b/>
          <w:bCs/>
          <w:kern w:val="0"/>
          <w:sz w:val="22"/>
          <w:szCs w:val="22"/>
          <w14:ligatures w14:val="none"/>
        </w:rPr>
      </w:pPr>
    </w:p>
    <w:p w14:paraId="67DE1ACB" w14:textId="12D6E732" w:rsidR="0079185C" w:rsidRDefault="0079185C" w:rsidP="0079185C">
      <w:pPr>
        <w:widowControl w:val="0"/>
        <w:suppressAutoHyphens/>
        <w:spacing w:after="0" w:line="240" w:lineRule="auto"/>
        <w:ind w:left="432"/>
        <w:contextualSpacing/>
        <w:jc w:val="both"/>
        <w:outlineLvl w:val="2"/>
        <w:rPr>
          <w:rFonts w:ascii="Calibri" w:eastAsia="Times New Roman" w:hAnsi="Calibri" w:cs="Calibri"/>
          <w:kern w:val="0"/>
          <w:sz w:val="22"/>
          <w:szCs w:val="22"/>
          <w14:ligatures w14:val="none"/>
        </w:rPr>
      </w:pPr>
      <w:r>
        <w:rPr>
          <w:rFonts w:ascii="Calibri" w:eastAsia="Times New Roman" w:hAnsi="Calibri" w:cs="Calibri"/>
          <w:kern w:val="0"/>
          <w:sz w:val="22"/>
          <w:szCs w:val="22"/>
          <w14:ligatures w14:val="none"/>
        </w:rPr>
        <w:t xml:space="preserve">Dodavatel (účastník) prokázal, </w:t>
      </w:r>
      <w:r w:rsidRPr="00FF7845">
        <w:rPr>
          <w:rFonts w:ascii="Calibri" w:eastAsia="Times New Roman" w:hAnsi="Calibri" w:cs="Calibri"/>
          <w:kern w:val="0"/>
          <w:sz w:val="22"/>
          <w:szCs w:val="22"/>
          <w14:ligatures w14:val="none"/>
        </w:rPr>
        <w:t xml:space="preserve">že má zaveden systém managementu bezpečnosti informací </w:t>
      </w:r>
      <w:r>
        <w:rPr>
          <w:rFonts w:ascii="Calibri" w:eastAsia="Times New Roman" w:hAnsi="Calibri" w:cs="Calibri"/>
          <w:kern w:val="0"/>
          <w:sz w:val="22"/>
          <w:szCs w:val="22"/>
          <w14:ligatures w14:val="none"/>
        </w:rPr>
        <w:t>po</w:t>
      </w:r>
      <w:r w:rsidRPr="00FF7845">
        <w:rPr>
          <w:rFonts w:ascii="Calibri" w:eastAsia="Times New Roman" w:hAnsi="Calibri" w:cs="Calibri"/>
          <w:kern w:val="0"/>
          <w:sz w:val="22"/>
          <w:szCs w:val="22"/>
          <w14:ligatures w14:val="none"/>
        </w:rPr>
        <w:t>dle ČSN EN ISO</w:t>
      </w:r>
      <w:r>
        <w:rPr>
          <w:rFonts w:ascii="Calibri" w:eastAsia="Times New Roman" w:hAnsi="Calibri" w:cs="Calibri"/>
          <w:kern w:val="0"/>
          <w:sz w:val="22"/>
          <w:szCs w:val="22"/>
          <w14:ligatures w14:val="none"/>
        </w:rPr>
        <w:t>/IEC</w:t>
      </w:r>
      <w:r w:rsidRPr="00FF7845">
        <w:rPr>
          <w:rFonts w:ascii="Calibri" w:eastAsia="Times New Roman" w:hAnsi="Calibri" w:cs="Calibri"/>
          <w:kern w:val="0"/>
          <w:sz w:val="22"/>
          <w:szCs w:val="22"/>
          <w14:ligatures w14:val="none"/>
        </w:rPr>
        <w:t xml:space="preserve"> 27001 předložením platného certifikátu systému managementu bezpečnosti informací ČSN EN ISO 27001, vydaného podle českých technologických norem akreditovanou osobou, nebo potvrzení certifikačního orgánu o úspěšném provedení certifikace a o přípravě vydání nového certifikátu.</w:t>
      </w:r>
    </w:p>
    <w:p w14:paraId="37678E7D" w14:textId="77777777" w:rsidR="0079185C" w:rsidRPr="00853AA3" w:rsidRDefault="0079185C" w:rsidP="0079185C">
      <w:pPr>
        <w:pStyle w:val="Odstavecseseznamem"/>
        <w:widowControl w:val="0"/>
        <w:suppressAutoHyphens/>
        <w:spacing w:after="0" w:line="240" w:lineRule="auto"/>
        <w:ind w:left="1152"/>
        <w:jc w:val="both"/>
        <w:outlineLvl w:val="2"/>
        <w:rPr>
          <w:rFonts w:ascii="Calibri" w:eastAsia="Times New Roman" w:hAnsi="Calibri" w:cs="Calibri"/>
          <w:b/>
          <w:bCs/>
          <w:kern w:val="0"/>
          <w:sz w:val="22"/>
          <w:szCs w:val="22"/>
          <w:highlight w:val="green"/>
          <w14:ligatures w14:val="none"/>
        </w:rPr>
      </w:pPr>
    </w:p>
    <w:p w14:paraId="27E142DB" w14:textId="32D0EC77" w:rsidR="0079185C" w:rsidRDefault="0079185C" w:rsidP="007A4462">
      <w:pPr>
        <w:widowControl w:val="0"/>
        <w:suppressAutoHyphens/>
        <w:spacing w:after="0" w:line="240" w:lineRule="auto"/>
        <w:ind w:left="432"/>
        <w:contextualSpacing/>
        <w:jc w:val="both"/>
        <w:outlineLvl w:val="2"/>
        <w:rPr>
          <w:rFonts w:ascii="Calibri" w:eastAsia="Times New Roman" w:hAnsi="Calibri" w:cs="Calibri"/>
          <w:b/>
          <w:bCs/>
          <w:kern w:val="0"/>
          <w:sz w:val="22"/>
          <w:szCs w:val="22"/>
          <w14:ligatures w14:val="none"/>
        </w:rPr>
      </w:pPr>
      <w:r w:rsidRPr="005C65AD">
        <w:rPr>
          <w:rFonts w:ascii="Calibri" w:eastAsia="Times New Roman" w:hAnsi="Calibri" w:cs="Calibri"/>
          <w:b/>
          <w:bCs/>
          <w:kern w:val="0"/>
          <w:sz w:val="22"/>
          <w:szCs w:val="22"/>
          <w14:ligatures w14:val="none"/>
        </w:rPr>
        <w:t xml:space="preserve">Dodavatel (účastník) prokáže v nabídce splnění podmínek </w:t>
      </w:r>
      <w:r w:rsidRPr="0048637A">
        <w:rPr>
          <w:rFonts w:ascii="Calibri" w:eastAsia="Times New Roman" w:hAnsi="Calibri" w:cs="Calibri"/>
          <w:b/>
          <w:bCs/>
          <w:kern w:val="0"/>
          <w:sz w:val="22"/>
          <w:szCs w:val="22"/>
          <w14:ligatures w14:val="none"/>
        </w:rPr>
        <w:t xml:space="preserve">technické kvalifikace </w:t>
      </w:r>
      <w:r w:rsidRPr="009D7A66">
        <w:rPr>
          <w:rFonts w:ascii="Calibri" w:eastAsia="Times New Roman" w:hAnsi="Calibri" w:cs="Calibri"/>
          <w:b/>
          <w:bCs/>
          <w:kern w:val="0"/>
          <w:sz w:val="22"/>
          <w:szCs w:val="22"/>
          <w14:ligatures w14:val="none"/>
        </w:rPr>
        <w:t xml:space="preserve">podle § 79 odst. 2 písm. </w:t>
      </w:r>
      <w:r>
        <w:rPr>
          <w:rFonts w:ascii="Calibri" w:eastAsia="Times New Roman" w:hAnsi="Calibri" w:cs="Calibri"/>
          <w:b/>
          <w:bCs/>
          <w:kern w:val="0"/>
          <w:sz w:val="22"/>
          <w:szCs w:val="22"/>
          <w14:ligatures w14:val="none"/>
        </w:rPr>
        <w:t>e), ve spojení s § 80 odst. 1 zákona,</w:t>
      </w:r>
      <w:r w:rsidRPr="0048637A">
        <w:rPr>
          <w:rFonts w:ascii="Calibri" w:eastAsia="Times New Roman" w:hAnsi="Calibri" w:cs="Calibri"/>
          <w:b/>
          <w:bCs/>
          <w:kern w:val="0"/>
          <w:sz w:val="22"/>
          <w:szCs w:val="22"/>
          <w14:ligatures w14:val="none"/>
        </w:rPr>
        <w:t xml:space="preserve"> </w:t>
      </w:r>
      <w:r>
        <w:rPr>
          <w:rFonts w:ascii="Calibri" w:eastAsia="Times New Roman" w:hAnsi="Calibri" w:cs="Calibri"/>
          <w:b/>
          <w:bCs/>
          <w:kern w:val="0"/>
          <w:sz w:val="22"/>
          <w:szCs w:val="22"/>
          <w14:ligatures w14:val="none"/>
        </w:rPr>
        <w:t>předložením:</w:t>
      </w:r>
    </w:p>
    <w:p w14:paraId="59702E2C" w14:textId="77777777" w:rsidR="0079185C" w:rsidRDefault="0079185C" w:rsidP="007A4462">
      <w:pPr>
        <w:widowControl w:val="0"/>
        <w:suppressAutoHyphens/>
        <w:spacing w:after="0" w:line="240" w:lineRule="auto"/>
        <w:ind w:left="432"/>
        <w:contextualSpacing/>
        <w:jc w:val="both"/>
        <w:outlineLvl w:val="2"/>
        <w:rPr>
          <w:rFonts w:ascii="Calibri" w:eastAsia="Times New Roman" w:hAnsi="Calibri" w:cs="Calibri"/>
          <w:kern w:val="0"/>
          <w:sz w:val="22"/>
          <w:szCs w:val="22"/>
          <w14:ligatures w14:val="none"/>
        </w:rPr>
      </w:pPr>
    </w:p>
    <w:p w14:paraId="4F5111DF" w14:textId="718D15D4" w:rsidR="0079185C" w:rsidRPr="00EE42BE" w:rsidRDefault="0079185C" w:rsidP="0079185C">
      <w:pPr>
        <w:pStyle w:val="Odstavecseseznamem"/>
        <w:widowControl w:val="0"/>
        <w:numPr>
          <w:ilvl w:val="0"/>
          <w:numId w:val="10"/>
        </w:numPr>
        <w:suppressAutoHyphens/>
        <w:spacing w:after="0" w:line="240" w:lineRule="auto"/>
        <w:jc w:val="both"/>
        <w:outlineLvl w:val="2"/>
        <w:rPr>
          <w:rFonts w:ascii="Calibri" w:eastAsia="Times New Roman" w:hAnsi="Calibri" w:cs="Calibri"/>
          <w:b/>
          <w:bCs/>
          <w:kern w:val="0"/>
          <w:sz w:val="22"/>
          <w:szCs w:val="22"/>
          <w14:ligatures w14:val="none"/>
        </w:rPr>
      </w:pPr>
      <w:r w:rsidRPr="00EE42BE">
        <w:rPr>
          <w:rFonts w:ascii="Calibri" w:eastAsia="Times New Roman" w:hAnsi="Calibri" w:cs="Calibri"/>
          <w:b/>
          <w:bCs/>
          <w:kern w:val="0"/>
          <w:sz w:val="22"/>
          <w:szCs w:val="22"/>
          <w14:ligatures w14:val="none"/>
        </w:rPr>
        <w:t>platný certifikát systému managementu bezpečnosti informací ČSN EN ISO/IEC 27001</w:t>
      </w:r>
    </w:p>
    <w:p w14:paraId="742785C7" w14:textId="77777777" w:rsidR="0079185C" w:rsidRDefault="0079185C" w:rsidP="007A4462">
      <w:pPr>
        <w:widowControl w:val="0"/>
        <w:suppressAutoHyphens/>
        <w:spacing w:after="0" w:line="240" w:lineRule="auto"/>
        <w:ind w:left="432"/>
        <w:contextualSpacing/>
        <w:jc w:val="both"/>
        <w:outlineLvl w:val="2"/>
        <w:rPr>
          <w:rFonts w:ascii="Calibri" w:eastAsia="Times New Roman" w:hAnsi="Calibri" w:cs="Calibri"/>
          <w:kern w:val="0"/>
          <w:sz w:val="22"/>
          <w:szCs w:val="22"/>
          <w14:ligatures w14:val="none"/>
        </w:rPr>
      </w:pPr>
    </w:p>
    <w:p w14:paraId="3FA832FD" w14:textId="11399847" w:rsidR="0079185C" w:rsidRPr="0079185C" w:rsidRDefault="0079185C" w:rsidP="007A4462">
      <w:pPr>
        <w:widowControl w:val="0"/>
        <w:suppressAutoHyphens/>
        <w:spacing w:after="0" w:line="240" w:lineRule="auto"/>
        <w:ind w:left="432"/>
        <w:contextualSpacing/>
        <w:jc w:val="both"/>
        <w:outlineLvl w:val="2"/>
        <w:rPr>
          <w:rFonts w:ascii="Calibri" w:eastAsia="Times New Roman" w:hAnsi="Calibri" w:cs="Calibri"/>
          <w:kern w:val="0"/>
          <w:sz w:val="22"/>
          <w:szCs w:val="22"/>
          <w:u w:val="single"/>
          <w14:ligatures w14:val="none"/>
        </w:rPr>
      </w:pPr>
      <w:r w:rsidRPr="0079185C">
        <w:rPr>
          <w:rFonts w:ascii="Calibri" w:eastAsia="Times New Roman" w:hAnsi="Calibri" w:cs="Calibri"/>
          <w:kern w:val="0"/>
          <w:sz w:val="22"/>
          <w:szCs w:val="22"/>
          <w:u w:val="single"/>
          <w14:ligatures w14:val="none"/>
        </w:rPr>
        <w:t>Zdůvodnění požadavku zadavatele:</w:t>
      </w:r>
    </w:p>
    <w:p w14:paraId="7AC10AAF" w14:textId="33C5409C" w:rsidR="007A4462" w:rsidRDefault="007A4462" w:rsidP="007A4462">
      <w:pPr>
        <w:widowControl w:val="0"/>
        <w:suppressAutoHyphens/>
        <w:spacing w:after="0" w:line="240" w:lineRule="auto"/>
        <w:ind w:left="432"/>
        <w:contextualSpacing/>
        <w:jc w:val="both"/>
        <w:outlineLvl w:val="2"/>
        <w:rPr>
          <w:rFonts w:ascii="Calibri" w:eastAsia="Times New Roman" w:hAnsi="Calibri" w:cs="Calibri"/>
          <w:kern w:val="0"/>
          <w:sz w:val="22"/>
          <w:szCs w:val="22"/>
          <w14:ligatures w14:val="none"/>
        </w:rPr>
      </w:pPr>
      <w:r w:rsidRPr="00853AA3">
        <w:rPr>
          <w:rFonts w:ascii="Calibri" w:eastAsia="Times New Roman" w:hAnsi="Calibri" w:cs="Calibri"/>
          <w:kern w:val="0"/>
          <w:sz w:val="22"/>
          <w:szCs w:val="22"/>
          <w14:ligatures w14:val="none"/>
        </w:rPr>
        <w:t>V průběhu plnění veřejné zakázky bude mít dodavatel přístup do strategické infrastruktury zadavatele a dodavatel se tak seznámí s informacemi, které mají pro zadavatele charakter informací důvěrné, zvlášť citlivé a citlivé povahy. Z důvodu zajištění ochrany těchto informací a z důvodu eliminace rizik souvisejících s možným narušením důvěrnosti, integrity a dostupnosti takto získaných dat ze strany dodavatelů  - tzn. následně pak vybraného dodavatele</w:t>
      </w:r>
      <w:r>
        <w:rPr>
          <w:rFonts w:ascii="Calibri" w:eastAsia="Times New Roman" w:hAnsi="Calibri" w:cs="Calibri"/>
          <w:kern w:val="0"/>
          <w:sz w:val="22"/>
          <w:szCs w:val="22"/>
          <w14:ligatures w14:val="none"/>
        </w:rPr>
        <w:t xml:space="preserve"> a s přihlédnutím k předmětu zakázky</w:t>
      </w:r>
      <w:r w:rsidRPr="00853AA3">
        <w:rPr>
          <w:rFonts w:ascii="Calibri" w:eastAsia="Times New Roman" w:hAnsi="Calibri" w:cs="Calibri"/>
          <w:kern w:val="0"/>
          <w:sz w:val="22"/>
          <w:szCs w:val="22"/>
          <w14:ligatures w14:val="none"/>
        </w:rPr>
        <w:t xml:space="preserve">, požaduje zadavatel po dodavatelích v rámci stanovení technických kvalifikačních předpokladů prokázání zavedení souboru opatření, metod, zásad a pravidel bezpečnosti informací, která vycházejí z osvědčených praktických postupů </w:t>
      </w:r>
      <w:r>
        <w:rPr>
          <w:rFonts w:ascii="Calibri" w:eastAsia="Times New Roman" w:hAnsi="Calibri" w:cs="Calibri"/>
          <w:kern w:val="0"/>
          <w:sz w:val="22"/>
          <w:szCs w:val="22"/>
          <w14:ligatures w14:val="none"/>
        </w:rPr>
        <w:t>popsaných a standardizovaných mezinárodními normami</w:t>
      </w:r>
      <w:r w:rsidRPr="00853AA3">
        <w:rPr>
          <w:rFonts w:ascii="Calibri" w:eastAsia="Times New Roman" w:hAnsi="Calibri" w:cs="Calibri"/>
          <w:kern w:val="0"/>
          <w:sz w:val="22"/>
          <w:szCs w:val="22"/>
          <w14:ligatures w14:val="none"/>
        </w:rPr>
        <w:t xml:space="preserve"> systémů řízení bezpečnosti informací, </w:t>
      </w:r>
      <w:r w:rsidR="00D60979">
        <w:rPr>
          <w:rFonts w:ascii="Calibri" w:eastAsia="Times New Roman" w:hAnsi="Calibri" w:cs="Calibri"/>
          <w:kern w:val="0"/>
          <w:sz w:val="22"/>
          <w:szCs w:val="22"/>
          <w14:ligatures w14:val="none"/>
        </w:rPr>
        <w:t xml:space="preserve">a to </w:t>
      </w:r>
      <w:r w:rsidRPr="00853AA3">
        <w:rPr>
          <w:rFonts w:ascii="Calibri" w:eastAsia="Times New Roman" w:hAnsi="Calibri" w:cs="Calibri"/>
          <w:kern w:val="0"/>
          <w:sz w:val="22"/>
          <w:szCs w:val="22"/>
          <w14:ligatures w14:val="none"/>
        </w:rPr>
        <w:t>Systém</w:t>
      </w:r>
      <w:r w:rsidR="00D60979">
        <w:rPr>
          <w:rFonts w:ascii="Calibri" w:eastAsia="Times New Roman" w:hAnsi="Calibri" w:cs="Calibri"/>
          <w:kern w:val="0"/>
          <w:sz w:val="22"/>
          <w:szCs w:val="22"/>
          <w14:ligatures w14:val="none"/>
        </w:rPr>
        <w:t>u</w:t>
      </w:r>
      <w:r w:rsidRPr="00853AA3">
        <w:rPr>
          <w:rFonts w:ascii="Calibri" w:eastAsia="Times New Roman" w:hAnsi="Calibri" w:cs="Calibri"/>
          <w:kern w:val="0"/>
          <w:sz w:val="22"/>
          <w:szCs w:val="22"/>
          <w14:ligatures w14:val="none"/>
        </w:rPr>
        <w:t xml:space="preserve"> řízení bezpečnosti informací – </w:t>
      </w:r>
      <w:proofErr w:type="spellStart"/>
      <w:r w:rsidRPr="00853AA3">
        <w:rPr>
          <w:rFonts w:ascii="Calibri" w:eastAsia="Times New Roman" w:hAnsi="Calibri" w:cs="Calibri"/>
          <w:kern w:val="0"/>
          <w:sz w:val="22"/>
          <w:szCs w:val="22"/>
          <w14:ligatures w14:val="none"/>
        </w:rPr>
        <w:t>Information</w:t>
      </w:r>
      <w:proofErr w:type="spellEnd"/>
      <w:r w:rsidRPr="00853AA3">
        <w:rPr>
          <w:rFonts w:ascii="Calibri" w:eastAsia="Times New Roman" w:hAnsi="Calibri" w:cs="Calibri"/>
          <w:kern w:val="0"/>
          <w:sz w:val="22"/>
          <w:szCs w:val="22"/>
          <w14:ligatures w14:val="none"/>
        </w:rPr>
        <w:t xml:space="preserve"> </w:t>
      </w:r>
      <w:proofErr w:type="spellStart"/>
      <w:r w:rsidRPr="00853AA3">
        <w:rPr>
          <w:rFonts w:ascii="Calibri" w:eastAsia="Times New Roman" w:hAnsi="Calibri" w:cs="Calibri"/>
          <w:kern w:val="0"/>
          <w:sz w:val="22"/>
          <w:szCs w:val="22"/>
          <w14:ligatures w14:val="none"/>
        </w:rPr>
        <w:t>Security</w:t>
      </w:r>
      <w:proofErr w:type="spellEnd"/>
      <w:r w:rsidRPr="00853AA3">
        <w:rPr>
          <w:rFonts w:ascii="Calibri" w:eastAsia="Times New Roman" w:hAnsi="Calibri" w:cs="Calibri"/>
          <w:kern w:val="0"/>
          <w:sz w:val="22"/>
          <w:szCs w:val="22"/>
          <w14:ligatures w14:val="none"/>
        </w:rPr>
        <w:t xml:space="preserve"> Management </w:t>
      </w:r>
      <w:proofErr w:type="spellStart"/>
      <w:r w:rsidRPr="00853AA3">
        <w:rPr>
          <w:rFonts w:ascii="Calibri" w:eastAsia="Times New Roman" w:hAnsi="Calibri" w:cs="Calibri"/>
          <w:kern w:val="0"/>
          <w:sz w:val="22"/>
          <w:szCs w:val="22"/>
          <w14:ligatures w14:val="none"/>
        </w:rPr>
        <w:t>System</w:t>
      </w:r>
      <w:proofErr w:type="spellEnd"/>
      <w:r w:rsidRPr="00853AA3">
        <w:rPr>
          <w:rFonts w:ascii="Calibri" w:eastAsia="Times New Roman" w:hAnsi="Calibri" w:cs="Calibri"/>
          <w:kern w:val="0"/>
          <w:sz w:val="22"/>
          <w:szCs w:val="22"/>
          <w14:ligatures w14:val="none"/>
        </w:rPr>
        <w:t xml:space="preserve"> (ISMS)</w:t>
      </w:r>
      <w:r>
        <w:rPr>
          <w:rFonts w:ascii="Calibri" w:eastAsia="Times New Roman" w:hAnsi="Calibri" w:cs="Calibri"/>
          <w:kern w:val="0"/>
          <w:sz w:val="22"/>
          <w:szCs w:val="22"/>
          <w14:ligatures w14:val="none"/>
        </w:rPr>
        <w:t xml:space="preserve">, </w:t>
      </w:r>
      <w:r w:rsidR="00D60979">
        <w:rPr>
          <w:rFonts w:ascii="Calibri" w:eastAsia="Times New Roman" w:hAnsi="Calibri" w:cs="Calibri"/>
          <w:kern w:val="0"/>
          <w:sz w:val="22"/>
          <w:szCs w:val="22"/>
          <w14:ligatures w14:val="none"/>
        </w:rPr>
        <w:t>platnému</w:t>
      </w:r>
      <w:r w:rsidRPr="00853AA3">
        <w:rPr>
          <w:rFonts w:ascii="Calibri" w:eastAsia="Times New Roman" w:hAnsi="Calibri" w:cs="Calibri"/>
          <w:kern w:val="0"/>
          <w:sz w:val="22"/>
          <w:szCs w:val="22"/>
          <w14:ligatures w14:val="none"/>
        </w:rPr>
        <w:t xml:space="preserve"> v ČR, EU i </w:t>
      </w:r>
      <w:r w:rsidR="00D60979">
        <w:rPr>
          <w:rFonts w:ascii="Calibri" w:eastAsia="Times New Roman" w:hAnsi="Calibri" w:cs="Calibri"/>
          <w:kern w:val="0"/>
          <w:sz w:val="22"/>
          <w:szCs w:val="22"/>
          <w14:ligatures w14:val="none"/>
        </w:rPr>
        <w:t xml:space="preserve">ve </w:t>
      </w:r>
      <w:r w:rsidRPr="00853AA3">
        <w:rPr>
          <w:rFonts w:ascii="Calibri" w:eastAsia="Times New Roman" w:hAnsi="Calibri" w:cs="Calibri"/>
          <w:kern w:val="0"/>
          <w:sz w:val="22"/>
          <w:szCs w:val="22"/>
          <w14:ligatures w14:val="none"/>
        </w:rPr>
        <w:t xml:space="preserve">většině rozvinutých zemí světa, </w:t>
      </w:r>
      <w:r>
        <w:rPr>
          <w:rFonts w:ascii="Calibri" w:eastAsia="Times New Roman" w:hAnsi="Calibri" w:cs="Calibri"/>
          <w:kern w:val="0"/>
          <w:sz w:val="22"/>
          <w:szCs w:val="22"/>
          <w14:ligatures w14:val="none"/>
        </w:rPr>
        <w:t>a to</w:t>
      </w:r>
      <w:r w:rsidRPr="00853AA3">
        <w:rPr>
          <w:rFonts w:ascii="Calibri" w:eastAsia="Times New Roman" w:hAnsi="Calibri" w:cs="Calibri"/>
          <w:kern w:val="0"/>
          <w:sz w:val="22"/>
          <w:szCs w:val="22"/>
          <w14:ligatures w14:val="none"/>
        </w:rPr>
        <w:t xml:space="preserve"> předložení</w:t>
      </w:r>
      <w:r>
        <w:rPr>
          <w:rFonts w:ascii="Calibri" w:eastAsia="Times New Roman" w:hAnsi="Calibri" w:cs="Calibri"/>
          <w:kern w:val="0"/>
          <w:sz w:val="22"/>
          <w:szCs w:val="22"/>
          <w14:ligatures w14:val="none"/>
        </w:rPr>
        <w:t xml:space="preserve">m </w:t>
      </w:r>
      <w:r w:rsidRPr="00853AA3">
        <w:rPr>
          <w:rFonts w:ascii="Calibri" w:eastAsia="Times New Roman" w:hAnsi="Calibri" w:cs="Calibri"/>
          <w:kern w:val="0"/>
          <w:sz w:val="22"/>
          <w:szCs w:val="22"/>
          <w14:ligatures w14:val="none"/>
        </w:rPr>
        <w:t xml:space="preserve">certifikátu </w:t>
      </w:r>
      <w:r w:rsidRPr="00FF7845">
        <w:rPr>
          <w:rFonts w:ascii="Calibri" w:eastAsia="Times New Roman" w:hAnsi="Calibri" w:cs="Calibri"/>
          <w:kern w:val="0"/>
          <w:sz w:val="22"/>
          <w:szCs w:val="22"/>
          <w14:ligatures w14:val="none"/>
        </w:rPr>
        <w:t>ČSN EN ISO</w:t>
      </w:r>
      <w:r>
        <w:rPr>
          <w:rFonts w:ascii="Calibri" w:eastAsia="Times New Roman" w:hAnsi="Calibri" w:cs="Calibri"/>
          <w:kern w:val="0"/>
          <w:sz w:val="22"/>
          <w:szCs w:val="22"/>
          <w14:ligatures w14:val="none"/>
        </w:rPr>
        <w:t>/IEC</w:t>
      </w:r>
      <w:r w:rsidRPr="00FF7845">
        <w:rPr>
          <w:rFonts w:ascii="Calibri" w:eastAsia="Times New Roman" w:hAnsi="Calibri" w:cs="Calibri"/>
          <w:kern w:val="0"/>
          <w:sz w:val="22"/>
          <w:szCs w:val="22"/>
          <w14:ligatures w14:val="none"/>
        </w:rPr>
        <w:t xml:space="preserve"> 27001</w:t>
      </w:r>
      <w:r>
        <w:rPr>
          <w:rFonts w:ascii="Calibri" w:eastAsia="Times New Roman" w:hAnsi="Calibri" w:cs="Calibri"/>
          <w:kern w:val="0"/>
          <w:sz w:val="22"/>
          <w:szCs w:val="22"/>
          <w14:ligatures w14:val="none"/>
        </w:rPr>
        <w:t xml:space="preserve"> z řady norem </w:t>
      </w:r>
      <w:r w:rsidRPr="00853AA3">
        <w:rPr>
          <w:rFonts w:ascii="Calibri" w:eastAsia="Times New Roman" w:hAnsi="Calibri" w:cs="Calibri"/>
          <w:kern w:val="0"/>
          <w:sz w:val="22"/>
          <w:szCs w:val="22"/>
          <w14:ligatures w14:val="none"/>
        </w:rPr>
        <w:t>systémů řízení bezpečnosti informací</w:t>
      </w:r>
      <w:r>
        <w:rPr>
          <w:rFonts w:ascii="Calibri" w:eastAsia="Times New Roman" w:hAnsi="Calibri" w:cs="Calibri"/>
          <w:kern w:val="0"/>
          <w:sz w:val="22"/>
          <w:szCs w:val="22"/>
          <w14:ligatures w14:val="none"/>
        </w:rPr>
        <w:t xml:space="preserve"> označovaných souborně </w:t>
      </w:r>
      <w:r w:rsidRPr="00853AA3">
        <w:rPr>
          <w:rFonts w:ascii="Calibri" w:eastAsia="Times New Roman" w:hAnsi="Calibri" w:cs="Calibri"/>
          <w:kern w:val="0"/>
          <w:sz w:val="22"/>
          <w:szCs w:val="22"/>
          <w14:ligatures w14:val="none"/>
        </w:rPr>
        <w:t>ČSN ISO/IEC 27000.</w:t>
      </w:r>
    </w:p>
    <w:p w14:paraId="255FA5E7" w14:textId="77777777" w:rsidR="0079185C" w:rsidRPr="00853AA3" w:rsidRDefault="0079185C" w:rsidP="007A4462">
      <w:pPr>
        <w:widowControl w:val="0"/>
        <w:suppressAutoHyphens/>
        <w:spacing w:after="0" w:line="240" w:lineRule="auto"/>
        <w:ind w:left="432"/>
        <w:contextualSpacing/>
        <w:jc w:val="both"/>
        <w:outlineLvl w:val="2"/>
        <w:rPr>
          <w:rFonts w:ascii="Calibri" w:eastAsia="Times New Roman" w:hAnsi="Calibri" w:cs="Calibri"/>
          <w:kern w:val="0"/>
          <w:sz w:val="22"/>
          <w:szCs w:val="22"/>
          <w14:ligatures w14:val="none"/>
        </w:rPr>
      </w:pPr>
    </w:p>
    <w:p w14:paraId="5AC3DACD" w14:textId="77777777" w:rsidR="007A4462" w:rsidRDefault="007A4462" w:rsidP="007A4462">
      <w:pPr>
        <w:widowControl w:val="0"/>
        <w:suppressAutoHyphens/>
        <w:spacing w:after="0" w:line="240" w:lineRule="auto"/>
        <w:ind w:left="432"/>
        <w:contextualSpacing/>
        <w:jc w:val="both"/>
        <w:outlineLvl w:val="2"/>
        <w:rPr>
          <w:rFonts w:ascii="Calibri" w:eastAsia="Times New Roman" w:hAnsi="Calibri" w:cs="Calibri"/>
          <w:b/>
          <w:bCs/>
          <w:kern w:val="0"/>
          <w:sz w:val="22"/>
          <w:szCs w:val="22"/>
          <w14:ligatures w14:val="none"/>
        </w:rPr>
      </w:pPr>
      <w:r w:rsidRPr="00FF7845">
        <w:rPr>
          <w:rFonts w:ascii="Calibri" w:eastAsia="Times New Roman" w:hAnsi="Calibri" w:cs="Calibri"/>
          <w:b/>
          <w:bCs/>
          <w:kern w:val="0"/>
          <w:sz w:val="22"/>
          <w:szCs w:val="22"/>
          <w14:ligatures w14:val="none"/>
        </w:rPr>
        <w:t>Tuto část nelze prokázat prostřednictvím poddodavatele.</w:t>
      </w:r>
    </w:p>
    <w:p w14:paraId="4A65BFA2" w14:textId="77777777" w:rsidR="007A4462" w:rsidRDefault="007A4462" w:rsidP="007A4462">
      <w:pPr>
        <w:widowControl w:val="0"/>
        <w:suppressAutoHyphens/>
        <w:spacing w:after="0" w:line="240" w:lineRule="auto"/>
        <w:ind w:left="432"/>
        <w:contextualSpacing/>
        <w:jc w:val="both"/>
        <w:outlineLvl w:val="2"/>
        <w:rPr>
          <w:rFonts w:ascii="Calibri" w:eastAsia="Times New Roman" w:hAnsi="Calibri" w:cs="Calibri"/>
          <w:b/>
          <w:bCs/>
          <w:kern w:val="0"/>
          <w:sz w:val="22"/>
          <w:szCs w:val="22"/>
          <w14:ligatures w14:val="none"/>
        </w:rPr>
      </w:pPr>
    </w:p>
    <w:p w14:paraId="59AF4804" w14:textId="7A0CECE7" w:rsidR="003E3035" w:rsidRPr="00C11428" w:rsidRDefault="007A4462" w:rsidP="00FD0976">
      <w:pPr>
        <w:widowControl w:val="0"/>
        <w:numPr>
          <w:ilvl w:val="2"/>
          <w:numId w:val="1"/>
        </w:numPr>
        <w:suppressAutoHyphens/>
        <w:spacing w:after="0" w:line="240" w:lineRule="auto"/>
        <w:contextualSpacing/>
        <w:jc w:val="both"/>
        <w:outlineLvl w:val="2"/>
        <w:rPr>
          <w:rFonts w:ascii="Calibri" w:eastAsia="Times New Roman" w:hAnsi="Calibri" w:cs="Calibri"/>
          <w:b/>
          <w:bCs/>
          <w:kern w:val="0"/>
          <w:sz w:val="22"/>
          <w:szCs w:val="22"/>
          <w14:ligatures w14:val="none"/>
        </w:rPr>
      </w:pPr>
      <w:r w:rsidRPr="00C11428">
        <w:rPr>
          <w:rFonts w:ascii="Calibri" w:eastAsia="Times New Roman" w:hAnsi="Calibri" w:cs="Calibri"/>
          <w:b/>
          <w:bCs/>
          <w:kern w:val="0"/>
          <w:sz w:val="22"/>
          <w:szCs w:val="22"/>
          <w14:ligatures w14:val="none"/>
        </w:rPr>
        <w:t xml:space="preserve">K prokázání kritérií technické kvalifikace </w:t>
      </w:r>
      <w:r w:rsidR="00C11428" w:rsidRPr="00C11428">
        <w:rPr>
          <w:rFonts w:ascii="Calibri" w:eastAsia="Times New Roman" w:hAnsi="Calibri" w:cs="Calibri"/>
          <w:b/>
          <w:bCs/>
          <w:kern w:val="0"/>
          <w:sz w:val="22"/>
          <w:szCs w:val="22"/>
          <w14:ligatures w14:val="none"/>
        </w:rPr>
        <w:t>pro ČÁST A, B, C a D</w:t>
      </w:r>
      <w:r w:rsidR="00C11428">
        <w:rPr>
          <w:rFonts w:ascii="Calibri" w:eastAsia="Times New Roman" w:hAnsi="Calibri" w:cs="Calibri"/>
          <w:b/>
          <w:bCs/>
          <w:kern w:val="0"/>
          <w:sz w:val="22"/>
          <w:szCs w:val="22"/>
          <w14:ligatures w14:val="none"/>
        </w:rPr>
        <w:t xml:space="preserve"> </w:t>
      </w:r>
      <w:r w:rsidRPr="00C11428">
        <w:rPr>
          <w:rFonts w:ascii="Calibri" w:eastAsia="Times New Roman" w:hAnsi="Calibri" w:cs="Calibri"/>
          <w:b/>
          <w:bCs/>
          <w:kern w:val="0"/>
          <w:sz w:val="22"/>
          <w:szCs w:val="22"/>
          <w14:ligatures w14:val="none"/>
        </w:rPr>
        <w:t xml:space="preserve">v souladu s ustanovením § 79 odst. 2 písm. </w:t>
      </w:r>
      <w:r w:rsidR="005F5A74" w:rsidRPr="00C11428">
        <w:rPr>
          <w:rFonts w:ascii="Calibri" w:eastAsia="Times New Roman" w:hAnsi="Calibri" w:cs="Calibri"/>
          <w:b/>
          <w:bCs/>
          <w:kern w:val="0"/>
          <w:sz w:val="22"/>
          <w:szCs w:val="22"/>
          <w14:ligatures w14:val="none"/>
        </w:rPr>
        <w:t>k</w:t>
      </w:r>
      <w:r w:rsidRPr="00C11428">
        <w:rPr>
          <w:rFonts w:ascii="Calibri" w:eastAsia="Times New Roman" w:hAnsi="Calibri" w:cs="Calibri"/>
          <w:b/>
          <w:bCs/>
          <w:kern w:val="0"/>
          <w:sz w:val="22"/>
          <w:szCs w:val="22"/>
          <w14:ligatures w14:val="none"/>
        </w:rPr>
        <w:t xml:space="preserve">) zákona </w:t>
      </w:r>
    </w:p>
    <w:p w14:paraId="3DBF4DCF" w14:textId="77777777" w:rsidR="003E3035" w:rsidRDefault="003E3035" w:rsidP="003E3035">
      <w:pPr>
        <w:widowControl w:val="0"/>
        <w:suppressAutoHyphens/>
        <w:spacing w:after="0" w:line="240" w:lineRule="auto"/>
        <w:ind w:left="432"/>
        <w:contextualSpacing/>
        <w:jc w:val="both"/>
        <w:outlineLvl w:val="2"/>
        <w:rPr>
          <w:rFonts w:ascii="Calibri" w:eastAsia="Times New Roman" w:hAnsi="Calibri" w:cs="Calibri"/>
          <w:b/>
          <w:bCs/>
          <w:kern w:val="0"/>
          <w:sz w:val="22"/>
          <w:szCs w:val="22"/>
          <w14:ligatures w14:val="none"/>
        </w:rPr>
      </w:pPr>
    </w:p>
    <w:p w14:paraId="53BAEE05" w14:textId="3ED7CBA4" w:rsidR="003E3035" w:rsidRDefault="003E3035" w:rsidP="003E3035">
      <w:pPr>
        <w:widowControl w:val="0"/>
        <w:suppressAutoHyphens/>
        <w:spacing w:after="0" w:line="240" w:lineRule="auto"/>
        <w:ind w:left="432"/>
        <w:contextualSpacing/>
        <w:jc w:val="both"/>
        <w:outlineLvl w:val="2"/>
        <w:rPr>
          <w:rFonts w:ascii="Calibri" w:eastAsia="Times New Roman" w:hAnsi="Calibri" w:cs="Calibri"/>
          <w:b/>
          <w:bCs/>
          <w:kern w:val="0"/>
          <w:sz w:val="22"/>
          <w:szCs w:val="22"/>
          <w14:ligatures w14:val="none"/>
        </w:rPr>
      </w:pPr>
      <w:r w:rsidRPr="005C65AD">
        <w:rPr>
          <w:rFonts w:ascii="Calibri" w:eastAsia="Times New Roman" w:hAnsi="Calibri" w:cs="Calibri"/>
          <w:b/>
          <w:bCs/>
          <w:kern w:val="0"/>
          <w:sz w:val="22"/>
          <w:szCs w:val="22"/>
          <w14:ligatures w14:val="none"/>
        </w:rPr>
        <w:t xml:space="preserve">Dodavatel (účastník) prokáže v nabídce splnění podmínek </w:t>
      </w:r>
      <w:r w:rsidRPr="0048637A">
        <w:rPr>
          <w:rFonts w:ascii="Calibri" w:eastAsia="Times New Roman" w:hAnsi="Calibri" w:cs="Calibri"/>
          <w:b/>
          <w:bCs/>
          <w:kern w:val="0"/>
          <w:sz w:val="22"/>
          <w:szCs w:val="22"/>
          <w14:ligatures w14:val="none"/>
        </w:rPr>
        <w:t xml:space="preserve">technické kvalifikace </w:t>
      </w:r>
      <w:r w:rsidRPr="009D7A66">
        <w:rPr>
          <w:rFonts w:ascii="Calibri" w:eastAsia="Times New Roman" w:hAnsi="Calibri" w:cs="Calibri"/>
          <w:b/>
          <w:bCs/>
          <w:kern w:val="0"/>
          <w:sz w:val="22"/>
          <w:szCs w:val="22"/>
          <w14:ligatures w14:val="none"/>
        </w:rPr>
        <w:t xml:space="preserve">podle § 79 odst. 2 písm. </w:t>
      </w:r>
      <w:r>
        <w:rPr>
          <w:rFonts w:ascii="Calibri" w:eastAsia="Times New Roman" w:hAnsi="Calibri" w:cs="Calibri"/>
          <w:b/>
          <w:bCs/>
          <w:kern w:val="0"/>
          <w:sz w:val="22"/>
          <w:szCs w:val="22"/>
          <w14:ligatures w14:val="none"/>
        </w:rPr>
        <w:t>k) zákona,</w:t>
      </w:r>
      <w:r w:rsidRPr="0048637A">
        <w:rPr>
          <w:rFonts w:ascii="Calibri" w:eastAsia="Times New Roman" w:hAnsi="Calibri" w:cs="Calibri"/>
          <w:b/>
          <w:bCs/>
          <w:kern w:val="0"/>
          <w:sz w:val="22"/>
          <w:szCs w:val="22"/>
          <w14:ligatures w14:val="none"/>
        </w:rPr>
        <w:t xml:space="preserve"> </w:t>
      </w:r>
      <w:r>
        <w:rPr>
          <w:rFonts w:ascii="Calibri" w:eastAsia="Times New Roman" w:hAnsi="Calibri" w:cs="Calibri"/>
          <w:b/>
          <w:bCs/>
          <w:kern w:val="0"/>
          <w:sz w:val="22"/>
          <w:szCs w:val="22"/>
          <w14:ligatures w14:val="none"/>
        </w:rPr>
        <w:t>předložením:</w:t>
      </w:r>
    </w:p>
    <w:p w14:paraId="77AC36FB" w14:textId="77777777" w:rsidR="003E3035" w:rsidRDefault="003E3035" w:rsidP="003E3035">
      <w:pPr>
        <w:widowControl w:val="0"/>
        <w:suppressAutoHyphens/>
        <w:spacing w:after="0" w:line="240" w:lineRule="auto"/>
        <w:ind w:left="432"/>
        <w:contextualSpacing/>
        <w:jc w:val="both"/>
        <w:outlineLvl w:val="2"/>
        <w:rPr>
          <w:rFonts w:ascii="Calibri" w:eastAsia="Times New Roman" w:hAnsi="Calibri" w:cs="Calibri"/>
          <w:b/>
          <w:bCs/>
          <w:kern w:val="0"/>
          <w:sz w:val="22"/>
          <w:szCs w:val="22"/>
          <w14:ligatures w14:val="none"/>
        </w:rPr>
      </w:pPr>
    </w:p>
    <w:p w14:paraId="7A951994" w14:textId="11DA9104" w:rsidR="005F5A74" w:rsidRPr="003E3035" w:rsidRDefault="003E3035" w:rsidP="003E3035">
      <w:pPr>
        <w:pStyle w:val="Odstavecseseznamem"/>
        <w:widowControl w:val="0"/>
        <w:numPr>
          <w:ilvl w:val="0"/>
          <w:numId w:val="10"/>
        </w:numPr>
        <w:suppressAutoHyphens/>
        <w:spacing w:after="0" w:line="240" w:lineRule="auto"/>
        <w:jc w:val="both"/>
        <w:outlineLvl w:val="2"/>
        <w:rPr>
          <w:rFonts w:ascii="Calibri" w:eastAsia="Times New Roman" w:hAnsi="Calibri" w:cs="Calibri"/>
          <w:kern w:val="0"/>
          <w:sz w:val="22"/>
          <w:szCs w:val="22"/>
          <w14:ligatures w14:val="none"/>
        </w:rPr>
      </w:pPr>
      <w:r w:rsidRPr="003E3035">
        <w:rPr>
          <w:rFonts w:ascii="Calibri" w:eastAsia="Times New Roman" w:hAnsi="Calibri" w:cs="Calibri"/>
          <w:kern w:val="0"/>
          <w:sz w:val="22"/>
          <w:szCs w:val="22"/>
          <w14:ligatures w14:val="none"/>
        </w:rPr>
        <w:t>listin obsahující</w:t>
      </w:r>
      <w:r>
        <w:rPr>
          <w:rFonts w:ascii="Calibri" w:eastAsia="Times New Roman" w:hAnsi="Calibri" w:cs="Calibri"/>
          <w:kern w:val="0"/>
          <w:sz w:val="22"/>
          <w:szCs w:val="22"/>
          <w14:ligatures w14:val="none"/>
        </w:rPr>
        <w:t>ch</w:t>
      </w:r>
      <w:r w:rsidRPr="003E3035">
        <w:rPr>
          <w:rFonts w:ascii="Calibri" w:eastAsia="Times New Roman" w:hAnsi="Calibri" w:cs="Calibri"/>
          <w:kern w:val="0"/>
          <w:sz w:val="22"/>
          <w:szCs w:val="22"/>
          <w14:ligatures w14:val="none"/>
        </w:rPr>
        <w:t xml:space="preserve"> technickou specifikaci výrobků, </w:t>
      </w:r>
      <w:r>
        <w:rPr>
          <w:rFonts w:ascii="Calibri" w:eastAsia="Times New Roman" w:hAnsi="Calibri" w:cs="Calibri"/>
          <w:kern w:val="0"/>
          <w:sz w:val="22"/>
          <w:szCs w:val="22"/>
          <w14:ligatures w14:val="none"/>
        </w:rPr>
        <w:t xml:space="preserve">společně </w:t>
      </w:r>
      <w:r w:rsidRPr="003E3035">
        <w:rPr>
          <w:rFonts w:ascii="Calibri" w:eastAsia="Times New Roman" w:hAnsi="Calibri" w:cs="Calibri"/>
          <w:kern w:val="0"/>
          <w:sz w:val="22"/>
          <w:szCs w:val="22"/>
          <w14:ligatures w14:val="none"/>
        </w:rPr>
        <w:t>s popisy</w:t>
      </w:r>
      <w:r w:rsidR="005F5A74" w:rsidRPr="003E3035">
        <w:rPr>
          <w:rFonts w:ascii="Calibri" w:eastAsia="Times New Roman" w:hAnsi="Calibri" w:cs="Calibri"/>
          <w:kern w:val="0"/>
          <w:sz w:val="22"/>
          <w:szCs w:val="22"/>
          <w14:ligatures w14:val="none"/>
        </w:rPr>
        <w:t xml:space="preserve"> nebo fotografie</w:t>
      </w:r>
      <w:r w:rsidRPr="003E3035">
        <w:rPr>
          <w:rFonts w:ascii="Calibri" w:eastAsia="Times New Roman" w:hAnsi="Calibri" w:cs="Calibri"/>
          <w:kern w:val="0"/>
          <w:sz w:val="22"/>
          <w:szCs w:val="22"/>
          <w14:ligatures w14:val="none"/>
        </w:rPr>
        <w:t>mi</w:t>
      </w:r>
      <w:r w:rsidR="005F5A74" w:rsidRPr="003E3035">
        <w:rPr>
          <w:rFonts w:ascii="Calibri" w:eastAsia="Times New Roman" w:hAnsi="Calibri" w:cs="Calibri"/>
          <w:kern w:val="0"/>
          <w:sz w:val="22"/>
          <w:szCs w:val="22"/>
          <w14:ligatures w14:val="none"/>
        </w:rPr>
        <w:t xml:space="preserve"> všech výrobků určených k dodání na úrovni produktového listu </w:t>
      </w:r>
      <w:r w:rsidRPr="003E3035">
        <w:rPr>
          <w:rFonts w:ascii="Calibri" w:eastAsia="Times New Roman" w:hAnsi="Calibri" w:cs="Calibri"/>
          <w:kern w:val="0"/>
          <w:sz w:val="22"/>
          <w:szCs w:val="22"/>
          <w14:ligatures w14:val="none"/>
        </w:rPr>
        <w:t>nebo odkazem na stránky výrobce</w:t>
      </w:r>
      <w:r w:rsidR="005F5A74" w:rsidRPr="003E3035">
        <w:rPr>
          <w:rFonts w:ascii="Calibri" w:eastAsia="Times New Roman" w:hAnsi="Calibri" w:cs="Calibri"/>
          <w:kern w:val="0"/>
          <w:sz w:val="22"/>
          <w:szCs w:val="22"/>
          <w14:ligatures w14:val="none"/>
        </w:rPr>
        <w:t xml:space="preserve"> (zejm. technických listů, produktových listů, návodů k použití apod.)</w:t>
      </w:r>
      <w:r w:rsidRPr="003E3035">
        <w:rPr>
          <w:rFonts w:ascii="Calibri" w:eastAsia="Times New Roman" w:hAnsi="Calibri" w:cs="Calibri"/>
          <w:kern w:val="0"/>
          <w:sz w:val="22"/>
          <w:szCs w:val="22"/>
          <w14:ligatures w14:val="none"/>
        </w:rPr>
        <w:t>.</w:t>
      </w:r>
      <w:r w:rsidR="005F5A74" w:rsidRPr="003E3035">
        <w:rPr>
          <w:rFonts w:ascii="Calibri" w:eastAsia="Times New Roman" w:hAnsi="Calibri" w:cs="Calibri"/>
          <w:kern w:val="0"/>
          <w:sz w:val="22"/>
          <w:szCs w:val="22"/>
          <w14:ligatures w14:val="none"/>
        </w:rPr>
        <w:t xml:space="preserve"> </w:t>
      </w:r>
    </w:p>
    <w:p w14:paraId="5BFFF109" w14:textId="77777777" w:rsidR="003E3035" w:rsidRPr="005F5A74" w:rsidRDefault="003E3035" w:rsidP="005F5A74">
      <w:pPr>
        <w:widowControl w:val="0"/>
        <w:suppressAutoHyphens/>
        <w:spacing w:after="0" w:line="240" w:lineRule="auto"/>
        <w:ind w:left="504"/>
        <w:contextualSpacing/>
        <w:jc w:val="both"/>
        <w:outlineLvl w:val="2"/>
        <w:rPr>
          <w:rFonts w:ascii="Calibri" w:eastAsia="Times New Roman" w:hAnsi="Calibri" w:cs="Calibri"/>
          <w:kern w:val="0"/>
          <w:sz w:val="22"/>
          <w:szCs w:val="22"/>
          <w14:ligatures w14:val="none"/>
        </w:rPr>
      </w:pPr>
    </w:p>
    <w:p w14:paraId="4503425E" w14:textId="77777777" w:rsidR="005F5A74" w:rsidRDefault="005F5A74" w:rsidP="005F5A74">
      <w:pPr>
        <w:widowControl w:val="0"/>
        <w:suppressAutoHyphens/>
        <w:spacing w:after="0" w:line="240" w:lineRule="auto"/>
        <w:ind w:left="504"/>
        <w:contextualSpacing/>
        <w:jc w:val="both"/>
        <w:outlineLvl w:val="2"/>
        <w:rPr>
          <w:rFonts w:ascii="Calibri" w:eastAsia="Times New Roman" w:hAnsi="Calibri" w:cs="Calibri"/>
          <w:kern w:val="0"/>
          <w:sz w:val="22"/>
          <w:szCs w:val="22"/>
          <w14:ligatures w14:val="none"/>
        </w:rPr>
      </w:pPr>
      <w:r w:rsidRPr="00EA2237">
        <w:rPr>
          <w:rFonts w:ascii="Calibri" w:eastAsia="Times New Roman" w:hAnsi="Calibri" w:cs="Calibri"/>
          <w:kern w:val="0"/>
          <w:sz w:val="22"/>
          <w:szCs w:val="22"/>
          <w14:ligatures w14:val="none"/>
        </w:rPr>
        <w:t>Z předložených listin musí vyplývat, že výrobky splňují veškeré technické požadavky stanovené v této zadávací dokumentaci. Zadavatel tedy musí být z jednotlivých předložených dokumentů schopen posoudit splnění všech svých technických podmínek.</w:t>
      </w:r>
    </w:p>
    <w:p w14:paraId="08FA04A6" w14:textId="77777777" w:rsidR="003E3035" w:rsidRPr="005F5A74" w:rsidRDefault="003E3035" w:rsidP="005F5A74">
      <w:pPr>
        <w:widowControl w:val="0"/>
        <w:suppressAutoHyphens/>
        <w:spacing w:after="0" w:line="240" w:lineRule="auto"/>
        <w:ind w:left="504"/>
        <w:contextualSpacing/>
        <w:jc w:val="both"/>
        <w:outlineLvl w:val="2"/>
        <w:rPr>
          <w:rFonts w:ascii="Calibri" w:eastAsia="Times New Roman" w:hAnsi="Calibri" w:cs="Calibri"/>
          <w:kern w:val="0"/>
          <w:sz w:val="22"/>
          <w:szCs w:val="22"/>
          <w14:ligatures w14:val="none"/>
        </w:rPr>
      </w:pPr>
    </w:p>
    <w:p w14:paraId="28605C4B" w14:textId="287F31C3" w:rsidR="005F5A74" w:rsidRDefault="005F5A74" w:rsidP="005F5A74">
      <w:pPr>
        <w:widowControl w:val="0"/>
        <w:suppressAutoHyphens/>
        <w:spacing w:after="0" w:line="240" w:lineRule="auto"/>
        <w:ind w:left="504"/>
        <w:contextualSpacing/>
        <w:jc w:val="both"/>
        <w:outlineLvl w:val="2"/>
        <w:rPr>
          <w:rFonts w:ascii="Calibri" w:eastAsia="Times New Roman" w:hAnsi="Calibri" w:cs="Calibri"/>
          <w:kern w:val="0"/>
          <w:sz w:val="22"/>
          <w:szCs w:val="22"/>
          <w14:ligatures w14:val="none"/>
        </w:rPr>
      </w:pPr>
      <w:r w:rsidRPr="00FD7857">
        <w:rPr>
          <w:rFonts w:ascii="Calibri" w:eastAsia="Times New Roman" w:hAnsi="Calibri" w:cs="Calibri"/>
          <w:kern w:val="0"/>
          <w:sz w:val="22"/>
          <w:szCs w:val="22"/>
          <w14:ligatures w14:val="none"/>
        </w:rPr>
        <w:t xml:space="preserve">Účastník zadávacího řízení doplní k jednotlivým částem HW/SW excelovskou tabulku jenž je přílohou č. </w:t>
      </w:r>
      <w:r w:rsidR="00B76C15" w:rsidRPr="00FD7857">
        <w:rPr>
          <w:rFonts w:ascii="Calibri" w:eastAsia="Times New Roman" w:hAnsi="Calibri" w:cs="Calibri"/>
          <w:kern w:val="0"/>
          <w:sz w:val="22"/>
          <w:szCs w:val="22"/>
          <w14:ligatures w14:val="none"/>
        </w:rPr>
        <w:t>4</w:t>
      </w:r>
      <w:r w:rsidRPr="00FD7857">
        <w:rPr>
          <w:rFonts w:ascii="Calibri" w:eastAsia="Times New Roman" w:hAnsi="Calibri" w:cs="Calibri"/>
          <w:kern w:val="0"/>
          <w:sz w:val="22"/>
          <w:szCs w:val="22"/>
          <w14:ligatures w14:val="none"/>
        </w:rPr>
        <w:t xml:space="preserve"> </w:t>
      </w:r>
      <w:r w:rsidR="00B76C15" w:rsidRPr="00FD7857">
        <w:rPr>
          <w:rFonts w:ascii="Calibri" w:eastAsia="Times New Roman" w:hAnsi="Calibri" w:cs="Calibri"/>
          <w:kern w:val="0"/>
          <w:sz w:val="22"/>
          <w:szCs w:val="22"/>
          <w14:ligatures w14:val="none"/>
        </w:rPr>
        <w:t>návrhu smlouvy o dílo a smlouvy o poskytování servisní podpory.</w:t>
      </w:r>
    </w:p>
    <w:p w14:paraId="250F2151" w14:textId="77777777" w:rsidR="005F5A74" w:rsidRPr="005F5A74" w:rsidRDefault="005F5A74" w:rsidP="005F5A74">
      <w:pPr>
        <w:widowControl w:val="0"/>
        <w:suppressAutoHyphens/>
        <w:spacing w:after="0" w:line="240" w:lineRule="auto"/>
        <w:ind w:left="504"/>
        <w:contextualSpacing/>
        <w:jc w:val="both"/>
        <w:outlineLvl w:val="2"/>
        <w:rPr>
          <w:rFonts w:ascii="Calibri" w:eastAsia="Times New Roman" w:hAnsi="Calibri" w:cs="Calibri"/>
          <w:kern w:val="0"/>
          <w:sz w:val="22"/>
          <w:szCs w:val="22"/>
          <w14:ligatures w14:val="none"/>
        </w:rPr>
      </w:pPr>
    </w:p>
    <w:p w14:paraId="11A96408" w14:textId="7DF6F8A4" w:rsidR="005F5A74" w:rsidRDefault="005F5A74" w:rsidP="005F5A74">
      <w:pPr>
        <w:widowControl w:val="0"/>
        <w:numPr>
          <w:ilvl w:val="2"/>
          <w:numId w:val="1"/>
        </w:numPr>
        <w:suppressAutoHyphens/>
        <w:spacing w:after="0" w:line="240" w:lineRule="auto"/>
        <w:contextualSpacing/>
        <w:jc w:val="both"/>
        <w:outlineLvl w:val="2"/>
        <w:rPr>
          <w:rFonts w:ascii="Calibri" w:eastAsia="Times New Roman" w:hAnsi="Calibri" w:cs="Calibri"/>
          <w:b/>
          <w:bCs/>
          <w:kern w:val="0"/>
          <w:sz w:val="22"/>
          <w:szCs w:val="22"/>
          <w14:ligatures w14:val="none"/>
        </w:rPr>
      </w:pPr>
      <w:r w:rsidRPr="0048637A">
        <w:rPr>
          <w:rFonts w:ascii="Calibri" w:eastAsia="Times New Roman" w:hAnsi="Calibri" w:cs="Calibri"/>
          <w:b/>
          <w:bCs/>
          <w:kern w:val="0"/>
          <w:sz w:val="22"/>
          <w:szCs w:val="22"/>
          <w14:ligatures w14:val="none"/>
        </w:rPr>
        <w:t xml:space="preserve">K prokázání kritérií technické kvalifikace </w:t>
      </w:r>
      <w:r w:rsidR="00C11428" w:rsidRPr="0048637A">
        <w:rPr>
          <w:rFonts w:ascii="Calibri" w:eastAsia="Times New Roman" w:hAnsi="Calibri" w:cs="Calibri"/>
          <w:b/>
          <w:bCs/>
          <w:kern w:val="0"/>
          <w:sz w:val="22"/>
          <w:szCs w:val="22"/>
          <w14:ligatures w14:val="none"/>
        </w:rPr>
        <w:t>pro ČÁST A, B</w:t>
      </w:r>
      <w:r w:rsidR="00C11428">
        <w:rPr>
          <w:rFonts w:ascii="Calibri" w:eastAsia="Times New Roman" w:hAnsi="Calibri" w:cs="Calibri"/>
          <w:b/>
          <w:bCs/>
          <w:kern w:val="0"/>
          <w:sz w:val="22"/>
          <w:szCs w:val="22"/>
          <w14:ligatures w14:val="none"/>
        </w:rPr>
        <w:t>, C a D</w:t>
      </w:r>
      <w:r w:rsidR="00C11428" w:rsidRPr="0048637A">
        <w:rPr>
          <w:rFonts w:ascii="Calibri" w:eastAsia="Times New Roman" w:hAnsi="Calibri" w:cs="Calibri"/>
          <w:b/>
          <w:bCs/>
          <w:kern w:val="0"/>
          <w:sz w:val="22"/>
          <w:szCs w:val="22"/>
          <w14:ligatures w14:val="none"/>
        </w:rPr>
        <w:t xml:space="preserve"> </w:t>
      </w:r>
      <w:r w:rsidRPr="0048637A">
        <w:rPr>
          <w:rFonts w:ascii="Calibri" w:eastAsia="Times New Roman" w:hAnsi="Calibri" w:cs="Calibri"/>
          <w:b/>
          <w:bCs/>
          <w:kern w:val="0"/>
          <w:sz w:val="22"/>
          <w:szCs w:val="22"/>
          <w14:ligatures w14:val="none"/>
        </w:rPr>
        <w:t xml:space="preserve">v souladu s ustanovením § 79 odst. 2 písm. </w:t>
      </w:r>
      <w:r>
        <w:rPr>
          <w:rFonts w:ascii="Calibri" w:eastAsia="Times New Roman" w:hAnsi="Calibri" w:cs="Calibri"/>
          <w:b/>
          <w:bCs/>
          <w:kern w:val="0"/>
          <w:sz w:val="22"/>
          <w:szCs w:val="22"/>
          <w14:ligatures w14:val="none"/>
        </w:rPr>
        <w:t>l</w:t>
      </w:r>
      <w:r w:rsidRPr="0048637A">
        <w:rPr>
          <w:rFonts w:ascii="Calibri" w:eastAsia="Times New Roman" w:hAnsi="Calibri" w:cs="Calibri"/>
          <w:b/>
          <w:bCs/>
          <w:kern w:val="0"/>
          <w:sz w:val="22"/>
          <w:szCs w:val="22"/>
          <w14:ligatures w14:val="none"/>
        </w:rPr>
        <w:t>) zákona</w:t>
      </w:r>
    </w:p>
    <w:p w14:paraId="6BAFBB95" w14:textId="77777777" w:rsidR="005F5A74" w:rsidRDefault="005F5A74" w:rsidP="005F5A74">
      <w:pPr>
        <w:widowControl w:val="0"/>
        <w:suppressAutoHyphens/>
        <w:spacing w:after="0" w:line="240" w:lineRule="auto"/>
        <w:ind w:left="504"/>
        <w:contextualSpacing/>
        <w:jc w:val="both"/>
        <w:outlineLvl w:val="2"/>
        <w:rPr>
          <w:rFonts w:ascii="Calibri" w:eastAsia="Times New Roman" w:hAnsi="Calibri" w:cs="Calibri"/>
          <w:b/>
          <w:bCs/>
          <w:kern w:val="0"/>
          <w:sz w:val="22"/>
          <w:szCs w:val="22"/>
          <w14:ligatures w14:val="none"/>
        </w:rPr>
      </w:pPr>
    </w:p>
    <w:p w14:paraId="390021BB" w14:textId="0107BB74" w:rsidR="00C11428" w:rsidRDefault="00C11428" w:rsidP="00C11428">
      <w:pPr>
        <w:widowControl w:val="0"/>
        <w:suppressAutoHyphens/>
        <w:spacing w:after="0" w:line="240" w:lineRule="auto"/>
        <w:ind w:left="432"/>
        <w:contextualSpacing/>
        <w:jc w:val="both"/>
        <w:outlineLvl w:val="2"/>
        <w:rPr>
          <w:rFonts w:ascii="Calibri" w:eastAsia="Times New Roman" w:hAnsi="Calibri" w:cs="Calibri"/>
          <w:b/>
          <w:bCs/>
          <w:kern w:val="0"/>
          <w:sz w:val="22"/>
          <w:szCs w:val="22"/>
          <w14:ligatures w14:val="none"/>
        </w:rPr>
      </w:pPr>
      <w:r w:rsidRPr="005C65AD">
        <w:rPr>
          <w:rFonts w:ascii="Calibri" w:eastAsia="Times New Roman" w:hAnsi="Calibri" w:cs="Calibri"/>
          <w:b/>
          <w:bCs/>
          <w:kern w:val="0"/>
          <w:sz w:val="22"/>
          <w:szCs w:val="22"/>
          <w14:ligatures w14:val="none"/>
        </w:rPr>
        <w:t xml:space="preserve">Dodavatel (účastník) prokáže v nabídce splnění podmínek </w:t>
      </w:r>
      <w:r w:rsidRPr="0048637A">
        <w:rPr>
          <w:rFonts w:ascii="Calibri" w:eastAsia="Times New Roman" w:hAnsi="Calibri" w:cs="Calibri"/>
          <w:b/>
          <w:bCs/>
          <w:kern w:val="0"/>
          <w:sz w:val="22"/>
          <w:szCs w:val="22"/>
          <w14:ligatures w14:val="none"/>
        </w:rPr>
        <w:t xml:space="preserve">technické kvalifikace </w:t>
      </w:r>
      <w:r w:rsidRPr="009D7A66">
        <w:rPr>
          <w:rFonts w:ascii="Calibri" w:eastAsia="Times New Roman" w:hAnsi="Calibri" w:cs="Calibri"/>
          <w:b/>
          <w:bCs/>
          <w:kern w:val="0"/>
          <w:sz w:val="22"/>
          <w:szCs w:val="22"/>
          <w14:ligatures w14:val="none"/>
        </w:rPr>
        <w:t xml:space="preserve">podle § 79 odst. 2 písm. </w:t>
      </w:r>
      <w:r>
        <w:rPr>
          <w:rFonts w:ascii="Calibri" w:eastAsia="Times New Roman" w:hAnsi="Calibri" w:cs="Calibri"/>
          <w:b/>
          <w:bCs/>
          <w:kern w:val="0"/>
          <w:sz w:val="22"/>
          <w:szCs w:val="22"/>
          <w14:ligatures w14:val="none"/>
        </w:rPr>
        <w:t>l) zákona,</w:t>
      </w:r>
      <w:r w:rsidRPr="0048637A">
        <w:rPr>
          <w:rFonts w:ascii="Calibri" w:eastAsia="Times New Roman" w:hAnsi="Calibri" w:cs="Calibri"/>
          <w:b/>
          <w:bCs/>
          <w:kern w:val="0"/>
          <w:sz w:val="22"/>
          <w:szCs w:val="22"/>
          <w14:ligatures w14:val="none"/>
        </w:rPr>
        <w:t xml:space="preserve"> </w:t>
      </w:r>
      <w:r>
        <w:rPr>
          <w:rFonts w:ascii="Calibri" w:eastAsia="Times New Roman" w:hAnsi="Calibri" w:cs="Calibri"/>
          <w:b/>
          <w:bCs/>
          <w:kern w:val="0"/>
          <w:sz w:val="22"/>
          <w:szCs w:val="22"/>
          <w14:ligatures w14:val="none"/>
        </w:rPr>
        <w:t>předložením:</w:t>
      </w:r>
    </w:p>
    <w:p w14:paraId="4E875621" w14:textId="77777777" w:rsidR="00C11428" w:rsidRDefault="00C11428" w:rsidP="005F5A74">
      <w:pPr>
        <w:widowControl w:val="0"/>
        <w:suppressAutoHyphens/>
        <w:spacing w:after="0" w:line="240" w:lineRule="auto"/>
        <w:ind w:left="504"/>
        <w:contextualSpacing/>
        <w:jc w:val="both"/>
        <w:outlineLvl w:val="2"/>
        <w:rPr>
          <w:rFonts w:ascii="Calibri" w:eastAsia="Times New Roman" w:hAnsi="Calibri" w:cs="Calibri"/>
          <w:kern w:val="0"/>
          <w:sz w:val="22"/>
          <w:szCs w:val="22"/>
          <w14:ligatures w14:val="none"/>
        </w:rPr>
      </w:pPr>
    </w:p>
    <w:p w14:paraId="0E44EF16" w14:textId="1CF1603E" w:rsidR="007A4462" w:rsidRPr="00C11428" w:rsidRDefault="005F5A74" w:rsidP="00C11428">
      <w:pPr>
        <w:pStyle w:val="Odstavecseseznamem"/>
        <w:widowControl w:val="0"/>
        <w:numPr>
          <w:ilvl w:val="0"/>
          <w:numId w:val="10"/>
        </w:numPr>
        <w:suppressAutoHyphens/>
        <w:spacing w:after="0" w:line="240" w:lineRule="auto"/>
        <w:jc w:val="both"/>
        <w:outlineLvl w:val="2"/>
        <w:rPr>
          <w:rFonts w:ascii="Calibri" w:eastAsia="Times New Roman" w:hAnsi="Calibri" w:cs="Calibri"/>
          <w:kern w:val="0"/>
          <w:sz w:val="22"/>
          <w:szCs w:val="22"/>
          <w14:ligatures w14:val="none"/>
        </w:rPr>
      </w:pPr>
      <w:r w:rsidRPr="00C11428">
        <w:rPr>
          <w:rFonts w:ascii="Calibri" w:eastAsia="Times New Roman" w:hAnsi="Calibri" w:cs="Calibri"/>
          <w:kern w:val="0"/>
          <w:sz w:val="22"/>
          <w:szCs w:val="22"/>
          <w14:ligatures w14:val="none"/>
        </w:rPr>
        <w:t>doklad</w:t>
      </w:r>
      <w:r w:rsidR="00C11428">
        <w:rPr>
          <w:rFonts w:ascii="Calibri" w:eastAsia="Times New Roman" w:hAnsi="Calibri" w:cs="Calibri"/>
          <w:kern w:val="0"/>
          <w:sz w:val="22"/>
          <w:szCs w:val="22"/>
          <w14:ligatures w14:val="none"/>
        </w:rPr>
        <w:t>u</w:t>
      </w:r>
      <w:r w:rsidRPr="00C11428">
        <w:rPr>
          <w:rFonts w:ascii="Calibri" w:eastAsia="Times New Roman" w:hAnsi="Calibri" w:cs="Calibri"/>
          <w:kern w:val="0"/>
          <w:sz w:val="22"/>
          <w:szCs w:val="22"/>
          <w14:ligatures w14:val="none"/>
        </w:rPr>
        <w:t xml:space="preserve"> prokazující</w:t>
      </w:r>
      <w:r w:rsidR="00C11428">
        <w:rPr>
          <w:rFonts w:ascii="Calibri" w:eastAsia="Times New Roman" w:hAnsi="Calibri" w:cs="Calibri"/>
          <w:kern w:val="0"/>
          <w:sz w:val="22"/>
          <w:szCs w:val="22"/>
          <w14:ligatures w14:val="none"/>
        </w:rPr>
        <w:t>ho</w:t>
      </w:r>
      <w:r w:rsidRPr="00C11428">
        <w:rPr>
          <w:rFonts w:ascii="Calibri" w:eastAsia="Times New Roman" w:hAnsi="Calibri" w:cs="Calibri"/>
          <w:kern w:val="0"/>
          <w:sz w:val="22"/>
          <w:szCs w:val="22"/>
          <w14:ligatures w14:val="none"/>
        </w:rPr>
        <w:t xml:space="preserve"> shodu požadovaných výrobků s požadovanou technickou normou nebo technickým dokumentem (doklad o shodě </w:t>
      </w:r>
      <w:r w:rsidR="00C11428">
        <w:rPr>
          <w:rFonts w:ascii="Calibri" w:eastAsia="Times New Roman" w:hAnsi="Calibri" w:cs="Calibri"/>
          <w:kern w:val="0"/>
          <w:sz w:val="22"/>
          <w:szCs w:val="22"/>
          <w14:ligatures w14:val="none"/>
        </w:rPr>
        <w:t>po</w:t>
      </w:r>
      <w:r w:rsidRPr="00C11428">
        <w:rPr>
          <w:rFonts w:ascii="Calibri" w:eastAsia="Times New Roman" w:hAnsi="Calibri" w:cs="Calibri"/>
          <w:kern w:val="0"/>
          <w:sz w:val="22"/>
          <w:szCs w:val="22"/>
          <w14:ligatures w14:val="none"/>
        </w:rPr>
        <w:t>dle zákona č. 22/1997 Sb., o technických požadavcích na výrobky, ve znění pozdějších předpisů), a to v českém jazyce.</w:t>
      </w:r>
    </w:p>
    <w:p w14:paraId="18857DA9" w14:textId="77777777" w:rsidR="001E56D4" w:rsidRDefault="001E56D4" w:rsidP="00FF7845">
      <w:pPr>
        <w:widowControl w:val="0"/>
        <w:suppressAutoHyphens/>
        <w:spacing w:after="0" w:line="240" w:lineRule="auto"/>
        <w:ind w:left="432"/>
        <w:contextualSpacing/>
        <w:jc w:val="both"/>
        <w:outlineLvl w:val="2"/>
        <w:rPr>
          <w:rFonts w:ascii="Calibri" w:eastAsia="Times New Roman" w:hAnsi="Calibri" w:cs="Calibri"/>
          <w:b/>
          <w:bCs/>
          <w:kern w:val="0"/>
          <w:sz w:val="22"/>
          <w:szCs w:val="22"/>
          <w14:ligatures w14:val="none"/>
        </w:rPr>
      </w:pPr>
    </w:p>
    <w:p w14:paraId="6251E932" w14:textId="33A8EC4F" w:rsidR="00791736" w:rsidRDefault="00FF7845" w:rsidP="004F4DBD">
      <w:pPr>
        <w:widowControl w:val="0"/>
        <w:suppressAutoHyphens/>
        <w:spacing w:after="0" w:line="240" w:lineRule="auto"/>
        <w:ind w:left="432"/>
        <w:contextualSpacing/>
        <w:jc w:val="both"/>
        <w:outlineLvl w:val="2"/>
        <w:rPr>
          <w:rFonts w:ascii="Calibri" w:eastAsia="Times New Roman" w:hAnsi="Calibri" w:cs="Calibri"/>
          <w:b/>
          <w:bCs/>
          <w:kern w:val="0"/>
          <w:sz w:val="22"/>
          <w:szCs w:val="22"/>
          <w14:ligatures w14:val="none"/>
        </w:rPr>
      </w:pPr>
      <w:r w:rsidRPr="00C7010A">
        <w:rPr>
          <w:rFonts w:ascii="Calibri" w:eastAsia="Times New Roman" w:hAnsi="Calibri" w:cs="Calibri"/>
          <w:b/>
          <w:bCs/>
          <w:kern w:val="0"/>
          <w:sz w:val="22"/>
          <w:szCs w:val="22"/>
          <w14:ligatures w14:val="none"/>
        </w:rPr>
        <w:t>Splnění všech požadavků stanovených zadavatelem musí z předložených dokladů jednoznačně vyplývat.</w:t>
      </w:r>
    </w:p>
    <w:p w14:paraId="07E68670" w14:textId="77777777" w:rsidR="00C7010A" w:rsidRPr="00C7010A" w:rsidRDefault="00C7010A" w:rsidP="00C7010A">
      <w:pPr>
        <w:widowControl w:val="0"/>
        <w:suppressAutoHyphens/>
        <w:spacing w:after="0" w:line="240" w:lineRule="auto"/>
        <w:ind w:left="432"/>
        <w:contextualSpacing/>
        <w:jc w:val="both"/>
        <w:outlineLvl w:val="2"/>
        <w:rPr>
          <w:rFonts w:ascii="Calibri" w:eastAsia="Times New Roman" w:hAnsi="Calibri" w:cs="Calibri"/>
          <w:b/>
          <w:bCs/>
          <w:kern w:val="0"/>
          <w:sz w:val="22"/>
          <w:szCs w:val="22"/>
          <w14:ligatures w14:val="none"/>
        </w:rPr>
      </w:pPr>
    </w:p>
    <w:p w14:paraId="17D8C87E" w14:textId="0261DE53" w:rsidR="004F4DBD" w:rsidRPr="00083F49" w:rsidRDefault="00F914E0" w:rsidP="00791736">
      <w:pPr>
        <w:widowControl w:val="0"/>
        <w:numPr>
          <w:ilvl w:val="1"/>
          <w:numId w:val="1"/>
        </w:numPr>
        <w:suppressAutoHyphens/>
        <w:spacing w:after="0" w:line="240" w:lineRule="auto"/>
        <w:contextualSpacing/>
        <w:jc w:val="both"/>
        <w:outlineLvl w:val="2"/>
        <w:rPr>
          <w:rFonts w:ascii="Calibri" w:eastAsia="Times New Roman" w:hAnsi="Calibri" w:cs="Calibri"/>
          <w:b/>
          <w:bCs/>
          <w:kern w:val="0"/>
          <w:sz w:val="22"/>
          <w:szCs w:val="22"/>
          <w14:ligatures w14:val="none"/>
        </w:rPr>
      </w:pPr>
      <w:r w:rsidRPr="00083F49">
        <w:rPr>
          <w:rFonts w:ascii="Calibri" w:eastAsia="Times New Roman" w:hAnsi="Calibri" w:cs="Calibri"/>
          <w:b/>
          <w:bCs/>
          <w:kern w:val="0"/>
          <w:sz w:val="22"/>
          <w:szCs w:val="22"/>
          <w14:ligatures w14:val="none"/>
        </w:rPr>
        <w:t>Způsob prokazování kvalifikace, společná ustanovení ke kvalifikaci</w:t>
      </w:r>
    </w:p>
    <w:p w14:paraId="087CF3CD" w14:textId="3196EDDA" w:rsidR="002B1EF9" w:rsidRPr="002B1EF9" w:rsidRDefault="002B1EF9" w:rsidP="004F4DBD">
      <w:pPr>
        <w:widowControl w:val="0"/>
        <w:numPr>
          <w:ilvl w:val="2"/>
          <w:numId w:val="1"/>
        </w:numPr>
        <w:suppressAutoHyphens/>
        <w:spacing w:after="0" w:line="240" w:lineRule="auto"/>
        <w:contextualSpacing/>
        <w:jc w:val="both"/>
        <w:outlineLvl w:val="2"/>
        <w:rPr>
          <w:rFonts w:ascii="Calibri" w:eastAsia="Times New Roman" w:hAnsi="Calibri" w:cs="Calibri"/>
          <w:kern w:val="0"/>
          <w:sz w:val="22"/>
          <w:szCs w:val="22"/>
          <w14:ligatures w14:val="none"/>
        </w:rPr>
      </w:pPr>
      <w:r w:rsidRPr="002B1EF9">
        <w:rPr>
          <w:rFonts w:ascii="Calibri" w:eastAsia="Times New Roman" w:hAnsi="Calibri" w:cs="Calibri"/>
          <w:b/>
          <w:bCs/>
          <w:kern w:val="0"/>
          <w:sz w:val="22"/>
          <w:szCs w:val="22"/>
          <w14:ligatures w14:val="none"/>
        </w:rPr>
        <w:t xml:space="preserve">Prokázání kvalifikace </w:t>
      </w:r>
      <w:r w:rsidR="00B019FF">
        <w:rPr>
          <w:rFonts w:ascii="Calibri" w:eastAsia="Times New Roman" w:hAnsi="Calibri" w:cs="Calibri"/>
          <w:b/>
          <w:bCs/>
          <w:kern w:val="0"/>
          <w:sz w:val="22"/>
          <w:szCs w:val="22"/>
          <w14:ligatures w14:val="none"/>
        </w:rPr>
        <w:t>ú</w:t>
      </w:r>
      <w:r w:rsidRPr="002B1EF9">
        <w:rPr>
          <w:rFonts w:ascii="Calibri" w:eastAsia="Times New Roman" w:hAnsi="Calibri" w:cs="Calibri"/>
          <w:b/>
          <w:bCs/>
          <w:kern w:val="0"/>
          <w:sz w:val="22"/>
          <w:szCs w:val="22"/>
          <w14:ligatures w14:val="none"/>
        </w:rPr>
        <w:t xml:space="preserve">častníků </w:t>
      </w:r>
    </w:p>
    <w:p w14:paraId="2DE945E1" w14:textId="77777777" w:rsidR="002B1EF9" w:rsidRDefault="002B1EF9" w:rsidP="002B1EF9">
      <w:pPr>
        <w:pStyle w:val="Odstavecseseznamem"/>
        <w:widowControl w:val="0"/>
        <w:suppressAutoHyphens/>
        <w:spacing w:after="0" w:line="240" w:lineRule="auto"/>
        <w:ind w:left="360"/>
        <w:jc w:val="both"/>
        <w:outlineLvl w:val="2"/>
        <w:rPr>
          <w:rFonts w:ascii="Calibri" w:eastAsia="Times New Roman" w:hAnsi="Calibri" w:cs="Calibri"/>
          <w:kern w:val="0"/>
          <w:sz w:val="22"/>
          <w:szCs w:val="22"/>
          <w14:ligatures w14:val="none"/>
        </w:rPr>
      </w:pPr>
      <w:r w:rsidRPr="002B1EF9">
        <w:rPr>
          <w:rFonts w:ascii="Calibri" w:eastAsia="Times New Roman" w:hAnsi="Calibri" w:cs="Calibri"/>
          <w:kern w:val="0"/>
          <w:sz w:val="22"/>
          <w:szCs w:val="22"/>
          <w14:ligatures w14:val="none"/>
        </w:rPr>
        <w:t>Zadavatel požaduje, aby součástí nabídky bylo doložení splnění podmínek kvalifikace podle zákona, které dodavatel prokáže ve lhůtě pro podání nabídek následujícím způsobem.</w:t>
      </w:r>
    </w:p>
    <w:p w14:paraId="32558F98" w14:textId="77777777" w:rsidR="00ED066A" w:rsidRPr="002B1EF9" w:rsidRDefault="00ED066A" w:rsidP="002B1EF9">
      <w:pPr>
        <w:pStyle w:val="Odstavecseseznamem"/>
        <w:widowControl w:val="0"/>
        <w:suppressAutoHyphens/>
        <w:spacing w:after="0" w:line="240" w:lineRule="auto"/>
        <w:ind w:left="360"/>
        <w:jc w:val="both"/>
        <w:outlineLvl w:val="2"/>
        <w:rPr>
          <w:rFonts w:ascii="Calibri" w:eastAsia="Times New Roman" w:hAnsi="Calibri" w:cs="Calibri"/>
          <w:kern w:val="0"/>
          <w:sz w:val="22"/>
          <w:szCs w:val="22"/>
          <w14:ligatures w14:val="none"/>
        </w:rPr>
      </w:pPr>
    </w:p>
    <w:p w14:paraId="692A8BCC" w14:textId="77777777" w:rsidR="002B1EF9" w:rsidRDefault="002B1EF9" w:rsidP="002B1EF9">
      <w:pPr>
        <w:pStyle w:val="Odstavecseseznamem"/>
        <w:widowControl w:val="0"/>
        <w:suppressAutoHyphens/>
        <w:spacing w:after="0" w:line="240" w:lineRule="auto"/>
        <w:ind w:left="360"/>
        <w:jc w:val="both"/>
        <w:outlineLvl w:val="2"/>
        <w:rPr>
          <w:rFonts w:ascii="Calibri" w:eastAsia="Times New Roman" w:hAnsi="Calibri" w:cs="Calibri"/>
          <w:kern w:val="0"/>
          <w:sz w:val="22"/>
          <w:szCs w:val="22"/>
          <w14:ligatures w14:val="none"/>
        </w:rPr>
      </w:pPr>
      <w:r w:rsidRPr="002B1EF9">
        <w:rPr>
          <w:rFonts w:ascii="Calibri" w:eastAsia="Times New Roman" w:hAnsi="Calibri" w:cs="Calibri"/>
          <w:kern w:val="0"/>
          <w:sz w:val="22"/>
          <w:szCs w:val="22"/>
          <w14:ligatures w14:val="none"/>
        </w:rPr>
        <w:t>Zadavatel v souladu s § 86 odst. 2 zákona stanoví, že pokud je tak u konkrétního požadavku způsobilosti či kvalifikace výslovně uvedeno, je dodavatel oprávněn nahradit v nabídce předložení dokladů písemným čestným prohlášením. Pokud zadavatel požaduje předložení dokladů, předloží je účastníci v prosté kopii v souladu s § 45 zákona, nestanoví-li zadávací dokumentace jinak.</w:t>
      </w:r>
    </w:p>
    <w:p w14:paraId="070DBDF9" w14:textId="77777777" w:rsidR="00ED066A" w:rsidRDefault="00ED066A" w:rsidP="002B1EF9">
      <w:pPr>
        <w:pStyle w:val="Odstavecseseznamem"/>
        <w:widowControl w:val="0"/>
        <w:suppressAutoHyphens/>
        <w:spacing w:after="0" w:line="240" w:lineRule="auto"/>
        <w:ind w:left="360"/>
        <w:jc w:val="both"/>
        <w:outlineLvl w:val="2"/>
        <w:rPr>
          <w:rFonts w:ascii="Calibri" w:eastAsia="Times New Roman" w:hAnsi="Calibri" w:cs="Calibri"/>
          <w:kern w:val="0"/>
          <w:sz w:val="22"/>
          <w:szCs w:val="22"/>
          <w14:ligatures w14:val="none"/>
        </w:rPr>
      </w:pPr>
    </w:p>
    <w:p w14:paraId="0DBA70F0" w14:textId="77777777" w:rsidR="00ED066A" w:rsidRDefault="002B1EF9" w:rsidP="002B1EF9">
      <w:pPr>
        <w:pStyle w:val="Odstavecseseznamem"/>
        <w:widowControl w:val="0"/>
        <w:suppressAutoHyphens/>
        <w:spacing w:after="0" w:line="240" w:lineRule="auto"/>
        <w:ind w:left="360"/>
        <w:jc w:val="both"/>
        <w:outlineLvl w:val="2"/>
        <w:rPr>
          <w:rFonts w:ascii="Calibri" w:eastAsia="Times New Roman" w:hAnsi="Calibri" w:cs="Calibri"/>
          <w:kern w:val="0"/>
          <w:sz w:val="22"/>
          <w:szCs w:val="22"/>
          <w14:ligatures w14:val="none"/>
        </w:rPr>
      </w:pPr>
      <w:r w:rsidRPr="002B1EF9">
        <w:rPr>
          <w:rFonts w:ascii="Calibri" w:eastAsia="Times New Roman" w:hAnsi="Calibri" w:cs="Calibri"/>
          <w:kern w:val="0"/>
          <w:sz w:val="22"/>
          <w:szCs w:val="22"/>
          <w14:ligatures w14:val="none"/>
        </w:rPr>
        <w:t xml:space="preserve">Dodavatel může vždy nahradit požadované doklady jednotným evropským osvědčením pro veřejné zakázky. </w:t>
      </w:r>
    </w:p>
    <w:p w14:paraId="1EBE569E" w14:textId="77777777" w:rsidR="00ED066A" w:rsidRDefault="00ED066A" w:rsidP="002B1EF9">
      <w:pPr>
        <w:pStyle w:val="Odstavecseseznamem"/>
        <w:widowControl w:val="0"/>
        <w:suppressAutoHyphens/>
        <w:spacing w:after="0" w:line="240" w:lineRule="auto"/>
        <w:ind w:left="360"/>
        <w:jc w:val="both"/>
        <w:outlineLvl w:val="2"/>
        <w:rPr>
          <w:rFonts w:ascii="Calibri" w:eastAsia="Times New Roman" w:hAnsi="Calibri" w:cs="Calibri"/>
          <w:kern w:val="0"/>
          <w:sz w:val="22"/>
          <w:szCs w:val="22"/>
          <w14:ligatures w14:val="none"/>
        </w:rPr>
      </w:pPr>
    </w:p>
    <w:p w14:paraId="204200C1" w14:textId="448B62AE" w:rsidR="002B1EF9" w:rsidRDefault="002B1EF9" w:rsidP="002B1EF9">
      <w:pPr>
        <w:pStyle w:val="Odstavecseseznamem"/>
        <w:widowControl w:val="0"/>
        <w:suppressAutoHyphens/>
        <w:spacing w:after="0" w:line="240" w:lineRule="auto"/>
        <w:ind w:left="360"/>
        <w:jc w:val="both"/>
        <w:outlineLvl w:val="2"/>
        <w:rPr>
          <w:rFonts w:ascii="Calibri" w:eastAsia="Times New Roman" w:hAnsi="Calibri" w:cs="Calibri"/>
          <w:kern w:val="0"/>
          <w:sz w:val="22"/>
          <w:szCs w:val="22"/>
          <w14:ligatures w14:val="none"/>
        </w:rPr>
      </w:pPr>
      <w:r w:rsidRPr="002B1EF9">
        <w:rPr>
          <w:rFonts w:ascii="Calibri" w:eastAsia="Times New Roman" w:hAnsi="Calibri" w:cs="Calibri"/>
          <w:kern w:val="0"/>
          <w:sz w:val="22"/>
          <w:szCs w:val="22"/>
          <w14:ligatures w14:val="none"/>
        </w:rPr>
        <w:t>Dodavatel není povinen předložit zadavateli doklady osvědčující skutečnosti obsažené v jednotném evropském osvědčení pro veřejné zakázky, pokud zadavateli sdělí, že mu je již předložil v předchozím zadávacím řízení.</w:t>
      </w:r>
    </w:p>
    <w:p w14:paraId="353DB361" w14:textId="77777777" w:rsidR="00ED066A" w:rsidRPr="002B1EF9" w:rsidRDefault="00ED066A" w:rsidP="002B1EF9">
      <w:pPr>
        <w:pStyle w:val="Odstavecseseznamem"/>
        <w:widowControl w:val="0"/>
        <w:suppressAutoHyphens/>
        <w:spacing w:after="0" w:line="240" w:lineRule="auto"/>
        <w:ind w:left="360"/>
        <w:jc w:val="both"/>
        <w:outlineLvl w:val="2"/>
        <w:rPr>
          <w:rFonts w:ascii="Calibri" w:eastAsia="Times New Roman" w:hAnsi="Calibri" w:cs="Calibri"/>
          <w:kern w:val="0"/>
          <w:sz w:val="22"/>
          <w:szCs w:val="22"/>
          <w14:ligatures w14:val="none"/>
        </w:rPr>
      </w:pPr>
    </w:p>
    <w:p w14:paraId="1F23B851" w14:textId="681C45B4" w:rsidR="002B1EF9" w:rsidRDefault="002B1EF9" w:rsidP="002B1EF9">
      <w:pPr>
        <w:pStyle w:val="Odstavecseseznamem"/>
        <w:widowControl w:val="0"/>
        <w:suppressAutoHyphens/>
        <w:spacing w:after="0" w:line="240" w:lineRule="auto"/>
        <w:ind w:left="360"/>
        <w:jc w:val="both"/>
        <w:outlineLvl w:val="2"/>
        <w:rPr>
          <w:rFonts w:ascii="Calibri" w:eastAsia="Times New Roman" w:hAnsi="Calibri" w:cs="Calibri"/>
          <w:kern w:val="0"/>
          <w:sz w:val="22"/>
          <w:szCs w:val="22"/>
          <w14:ligatures w14:val="none"/>
        </w:rPr>
      </w:pPr>
      <w:r w:rsidRPr="002B1EF9">
        <w:rPr>
          <w:rFonts w:ascii="Calibri" w:eastAsia="Times New Roman" w:hAnsi="Calibri" w:cs="Calibri"/>
          <w:kern w:val="0"/>
          <w:sz w:val="22"/>
          <w:szCs w:val="22"/>
          <w14:ligatures w14:val="none"/>
        </w:rPr>
        <w:t>Dodavatel může prokázat splnění příslušných podmínek kvalifikace předložením výpisu ze seznamu kvalifikovaných dodavatelů nebo platným certifikátem vydaným v rámci schváleného systému certifikovaných dodavatelů.</w:t>
      </w:r>
    </w:p>
    <w:p w14:paraId="1FAB008E" w14:textId="77777777" w:rsidR="00ED066A" w:rsidRPr="002B1EF9" w:rsidRDefault="00ED066A" w:rsidP="002B1EF9">
      <w:pPr>
        <w:pStyle w:val="Odstavecseseznamem"/>
        <w:widowControl w:val="0"/>
        <w:suppressAutoHyphens/>
        <w:spacing w:after="0" w:line="240" w:lineRule="auto"/>
        <w:ind w:left="360"/>
        <w:jc w:val="both"/>
        <w:outlineLvl w:val="2"/>
        <w:rPr>
          <w:rFonts w:ascii="Calibri" w:eastAsia="Times New Roman" w:hAnsi="Calibri" w:cs="Calibri"/>
          <w:kern w:val="0"/>
          <w:sz w:val="22"/>
          <w:szCs w:val="22"/>
          <w14:ligatures w14:val="none"/>
        </w:rPr>
      </w:pPr>
    </w:p>
    <w:p w14:paraId="3862CADA" w14:textId="77777777" w:rsidR="002B1EF9" w:rsidRDefault="002B1EF9" w:rsidP="002B1EF9">
      <w:pPr>
        <w:pStyle w:val="Odstavecseseznamem"/>
        <w:widowControl w:val="0"/>
        <w:suppressAutoHyphens/>
        <w:spacing w:after="0" w:line="240" w:lineRule="auto"/>
        <w:ind w:left="360"/>
        <w:jc w:val="both"/>
        <w:outlineLvl w:val="2"/>
        <w:rPr>
          <w:rFonts w:ascii="Calibri" w:eastAsia="Times New Roman" w:hAnsi="Calibri" w:cs="Calibri"/>
          <w:kern w:val="0"/>
          <w:sz w:val="22"/>
          <w:szCs w:val="22"/>
          <w14:ligatures w14:val="none"/>
        </w:rPr>
      </w:pPr>
      <w:r w:rsidRPr="002B1EF9">
        <w:rPr>
          <w:rFonts w:ascii="Calibri" w:eastAsia="Times New Roman" w:hAnsi="Calibri" w:cs="Calibri"/>
          <w:kern w:val="0"/>
          <w:sz w:val="22"/>
          <w:szCs w:val="22"/>
          <w14:ligatures w14:val="none"/>
        </w:rPr>
        <w:t>Zadavatel upozorňuje účastníky zadávacího řízení, že podle § 46 odst. 1 zákona a u vybraného dodavatele podle § 122 odst. 3 a 4 zákona může vyzvat k předložení originálů nebo úředně ověřených kopií dokladů o kvalifikaci, pokud je již dodavatel nepředložil ve své nabídce.</w:t>
      </w:r>
    </w:p>
    <w:p w14:paraId="7E410C37" w14:textId="77777777" w:rsidR="00ED066A" w:rsidRPr="002B1EF9" w:rsidRDefault="00ED066A" w:rsidP="002B1EF9">
      <w:pPr>
        <w:pStyle w:val="Odstavecseseznamem"/>
        <w:widowControl w:val="0"/>
        <w:suppressAutoHyphens/>
        <w:spacing w:after="0" w:line="240" w:lineRule="auto"/>
        <w:ind w:left="360"/>
        <w:jc w:val="both"/>
        <w:outlineLvl w:val="2"/>
        <w:rPr>
          <w:rFonts w:ascii="Calibri" w:eastAsia="Times New Roman" w:hAnsi="Calibri" w:cs="Calibri"/>
          <w:kern w:val="0"/>
          <w:sz w:val="22"/>
          <w:szCs w:val="22"/>
          <w14:ligatures w14:val="none"/>
        </w:rPr>
      </w:pPr>
    </w:p>
    <w:p w14:paraId="410CD55A" w14:textId="77777777" w:rsidR="002B1EF9" w:rsidRDefault="002B1EF9" w:rsidP="002B1EF9">
      <w:pPr>
        <w:pStyle w:val="Odstavecseseznamem"/>
        <w:widowControl w:val="0"/>
        <w:suppressAutoHyphens/>
        <w:spacing w:after="0" w:line="240" w:lineRule="auto"/>
        <w:ind w:left="360"/>
        <w:jc w:val="both"/>
        <w:outlineLvl w:val="2"/>
        <w:rPr>
          <w:rFonts w:ascii="Calibri" w:eastAsia="Times New Roman" w:hAnsi="Calibri" w:cs="Calibri"/>
          <w:kern w:val="0"/>
          <w:sz w:val="22"/>
          <w:szCs w:val="22"/>
          <w14:ligatures w14:val="none"/>
        </w:rPr>
      </w:pPr>
      <w:r w:rsidRPr="002B1EF9">
        <w:rPr>
          <w:rFonts w:ascii="Calibri" w:eastAsia="Times New Roman" w:hAnsi="Calibri" w:cs="Calibri"/>
          <w:kern w:val="0"/>
          <w:sz w:val="22"/>
          <w:szCs w:val="22"/>
          <w14:ligatures w14:val="none"/>
        </w:rPr>
        <w:t>Doklady prokazující základní způsobilost podle § 74 musí prokazovat splnění požadovaného kritéria způsobilosti nejpozději v době 3 měsíců přede dnem zahájení zadávacího řízení.</w:t>
      </w:r>
    </w:p>
    <w:p w14:paraId="207EA8DF" w14:textId="77777777" w:rsidR="00ED066A" w:rsidRPr="002B1EF9" w:rsidRDefault="00ED066A" w:rsidP="002B1EF9">
      <w:pPr>
        <w:pStyle w:val="Odstavecseseznamem"/>
        <w:widowControl w:val="0"/>
        <w:suppressAutoHyphens/>
        <w:spacing w:after="0" w:line="240" w:lineRule="auto"/>
        <w:ind w:left="360"/>
        <w:jc w:val="both"/>
        <w:outlineLvl w:val="2"/>
        <w:rPr>
          <w:rFonts w:ascii="Calibri" w:eastAsia="Times New Roman" w:hAnsi="Calibri" w:cs="Calibri"/>
          <w:kern w:val="0"/>
          <w:sz w:val="22"/>
          <w:szCs w:val="22"/>
          <w14:ligatures w14:val="none"/>
        </w:rPr>
      </w:pPr>
    </w:p>
    <w:p w14:paraId="330D4138" w14:textId="77777777" w:rsidR="00ED066A" w:rsidRDefault="002B1EF9" w:rsidP="002B1EF9">
      <w:pPr>
        <w:pStyle w:val="Odstavecseseznamem"/>
        <w:widowControl w:val="0"/>
        <w:suppressAutoHyphens/>
        <w:spacing w:after="0" w:line="240" w:lineRule="auto"/>
        <w:ind w:left="360"/>
        <w:jc w:val="both"/>
        <w:outlineLvl w:val="2"/>
        <w:rPr>
          <w:rFonts w:ascii="Calibri" w:eastAsia="Times New Roman" w:hAnsi="Calibri" w:cs="Calibri"/>
          <w:kern w:val="0"/>
          <w:sz w:val="22"/>
          <w:szCs w:val="22"/>
          <w14:ligatures w14:val="none"/>
        </w:rPr>
      </w:pPr>
      <w:r w:rsidRPr="002B1EF9">
        <w:rPr>
          <w:rFonts w:ascii="Calibri" w:eastAsia="Times New Roman" w:hAnsi="Calibri" w:cs="Calibri"/>
          <w:kern w:val="0"/>
          <w:sz w:val="22"/>
          <w:szCs w:val="22"/>
          <w14:ligatures w14:val="none"/>
        </w:rPr>
        <w:t>Doklady prokazující základní způsobilost podle § 74 a profesní způsobilost podle § 77 zákona mohou být nahrazeny výpisem ze seznamu kvalifikovaných dodavatelů podle § 228 zákona.</w:t>
      </w:r>
    </w:p>
    <w:p w14:paraId="2461B477" w14:textId="482AA817" w:rsidR="002B1EF9" w:rsidRDefault="002B1EF9" w:rsidP="002B1EF9">
      <w:pPr>
        <w:pStyle w:val="Odstavecseseznamem"/>
        <w:widowControl w:val="0"/>
        <w:suppressAutoHyphens/>
        <w:spacing w:after="0" w:line="240" w:lineRule="auto"/>
        <w:ind w:left="360"/>
        <w:jc w:val="both"/>
        <w:outlineLvl w:val="2"/>
        <w:rPr>
          <w:rFonts w:ascii="Calibri" w:eastAsia="Times New Roman" w:hAnsi="Calibri" w:cs="Calibri"/>
          <w:kern w:val="0"/>
          <w:sz w:val="22"/>
          <w:szCs w:val="22"/>
          <w14:ligatures w14:val="none"/>
        </w:rPr>
      </w:pPr>
      <w:r w:rsidRPr="002B1EF9">
        <w:rPr>
          <w:rFonts w:ascii="Calibri" w:eastAsia="Times New Roman" w:hAnsi="Calibri" w:cs="Calibri"/>
          <w:kern w:val="0"/>
          <w:sz w:val="22"/>
          <w:szCs w:val="22"/>
          <w14:ligatures w14:val="none"/>
        </w:rPr>
        <w:t>Výpis ze seznamu kvalifikovaných dodavatelů nahrazuje doklad prokazující profesní způsobilost podle § 77</w:t>
      </w:r>
      <w:r w:rsidR="00ED066A">
        <w:rPr>
          <w:rFonts w:ascii="Calibri" w:eastAsia="Times New Roman" w:hAnsi="Calibri" w:cs="Calibri"/>
          <w:kern w:val="0"/>
          <w:sz w:val="22"/>
          <w:szCs w:val="22"/>
          <w14:ligatures w14:val="none"/>
        </w:rPr>
        <w:t xml:space="preserve"> zákona</w:t>
      </w:r>
      <w:r w:rsidRPr="002B1EF9">
        <w:rPr>
          <w:rFonts w:ascii="Calibri" w:eastAsia="Times New Roman" w:hAnsi="Calibri" w:cs="Calibri"/>
          <w:kern w:val="0"/>
          <w:sz w:val="22"/>
          <w:szCs w:val="22"/>
          <w14:ligatures w14:val="none"/>
        </w:rPr>
        <w:t xml:space="preserve"> v tom rozsahu, v jakém údaje ve výpisu ze seznamu kvalifikovaných dodavatelů prokazují splnění kritérií profesní způsobilosti a základní způsobilosti podle § 74 zákona. Výpis ze seznamu kvalifikovaných dodavatelů nesmí být k poslednímu dni, ke kterému má být prokázáno splnění kvalifikace, starší než 3 měsíce.</w:t>
      </w:r>
    </w:p>
    <w:p w14:paraId="738A4C98" w14:textId="77777777" w:rsidR="00ED066A" w:rsidRPr="002B1EF9" w:rsidRDefault="00ED066A" w:rsidP="002B1EF9">
      <w:pPr>
        <w:pStyle w:val="Odstavecseseznamem"/>
        <w:widowControl w:val="0"/>
        <w:suppressAutoHyphens/>
        <w:spacing w:after="0" w:line="240" w:lineRule="auto"/>
        <w:ind w:left="360"/>
        <w:jc w:val="both"/>
        <w:outlineLvl w:val="2"/>
        <w:rPr>
          <w:rFonts w:ascii="Calibri" w:eastAsia="Times New Roman" w:hAnsi="Calibri" w:cs="Calibri"/>
          <w:kern w:val="0"/>
          <w:sz w:val="22"/>
          <w:szCs w:val="22"/>
          <w14:ligatures w14:val="none"/>
        </w:rPr>
      </w:pPr>
    </w:p>
    <w:p w14:paraId="5354F9BE" w14:textId="77777777" w:rsidR="002B1EF9" w:rsidRDefault="002B1EF9" w:rsidP="002B1EF9">
      <w:pPr>
        <w:pStyle w:val="Odstavecseseznamem"/>
        <w:widowControl w:val="0"/>
        <w:suppressAutoHyphens/>
        <w:spacing w:after="0" w:line="240" w:lineRule="auto"/>
        <w:ind w:left="360"/>
        <w:jc w:val="both"/>
        <w:outlineLvl w:val="2"/>
        <w:rPr>
          <w:rFonts w:ascii="Calibri" w:eastAsia="Times New Roman" w:hAnsi="Calibri" w:cs="Calibri"/>
          <w:kern w:val="0"/>
          <w:sz w:val="22"/>
          <w:szCs w:val="22"/>
          <w14:ligatures w14:val="none"/>
        </w:rPr>
      </w:pPr>
      <w:r w:rsidRPr="002B1EF9">
        <w:rPr>
          <w:rFonts w:ascii="Calibri" w:eastAsia="Times New Roman" w:hAnsi="Calibri" w:cs="Calibri"/>
          <w:kern w:val="0"/>
          <w:sz w:val="22"/>
          <w:szCs w:val="22"/>
          <w14:ligatures w14:val="none"/>
        </w:rPr>
        <w:t>Účastník je povinen prokázat splnění kvalifikace ve lhůtě pro podání nabídek. Doklady nebo jednotné evropské osvědčení pro veřejné zakázky, kterými účastník prokazuje splnění kvalifikace, předkládá v nabídce, jako její součást.</w:t>
      </w:r>
    </w:p>
    <w:p w14:paraId="1BA9478D" w14:textId="77777777" w:rsidR="00ED066A" w:rsidRPr="002B1EF9" w:rsidRDefault="00ED066A" w:rsidP="002B1EF9">
      <w:pPr>
        <w:pStyle w:val="Odstavecseseznamem"/>
        <w:widowControl w:val="0"/>
        <w:suppressAutoHyphens/>
        <w:spacing w:after="0" w:line="240" w:lineRule="auto"/>
        <w:ind w:left="360"/>
        <w:jc w:val="both"/>
        <w:outlineLvl w:val="2"/>
        <w:rPr>
          <w:rFonts w:ascii="Calibri" w:eastAsia="Times New Roman" w:hAnsi="Calibri" w:cs="Calibri"/>
          <w:kern w:val="0"/>
          <w:sz w:val="22"/>
          <w:szCs w:val="22"/>
          <w14:ligatures w14:val="none"/>
        </w:rPr>
      </w:pPr>
    </w:p>
    <w:p w14:paraId="30BE2A3C" w14:textId="70829860" w:rsidR="002B1EF9" w:rsidRPr="002B1EF9" w:rsidRDefault="002B1EF9" w:rsidP="00BF4B8D">
      <w:pPr>
        <w:pStyle w:val="Odstavecseseznamem"/>
        <w:widowControl w:val="0"/>
        <w:numPr>
          <w:ilvl w:val="2"/>
          <w:numId w:val="1"/>
        </w:numPr>
        <w:suppressAutoHyphens/>
        <w:spacing w:after="0" w:line="240" w:lineRule="auto"/>
        <w:jc w:val="both"/>
        <w:outlineLvl w:val="2"/>
        <w:rPr>
          <w:rFonts w:ascii="Calibri" w:eastAsia="Times New Roman" w:hAnsi="Calibri" w:cs="Calibri"/>
          <w:b/>
          <w:bCs/>
          <w:kern w:val="0"/>
          <w:sz w:val="22"/>
          <w:szCs w:val="22"/>
          <w14:ligatures w14:val="none"/>
        </w:rPr>
      </w:pPr>
      <w:r w:rsidRPr="002B1EF9">
        <w:rPr>
          <w:rFonts w:ascii="Calibri" w:eastAsia="Times New Roman" w:hAnsi="Calibri" w:cs="Calibri"/>
          <w:b/>
          <w:bCs/>
          <w:kern w:val="0"/>
          <w:sz w:val="22"/>
          <w:szCs w:val="22"/>
          <w14:ligatures w14:val="none"/>
        </w:rPr>
        <w:t xml:space="preserve">Předložení dokladů o splnění kvalifikace vybraným </w:t>
      </w:r>
      <w:r>
        <w:rPr>
          <w:rFonts w:ascii="Calibri" w:eastAsia="Times New Roman" w:hAnsi="Calibri" w:cs="Calibri"/>
          <w:b/>
          <w:bCs/>
          <w:kern w:val="0"/>
          <w:sz w:val="22"/>
          <w:szCs w:val="22"/>
          <w14:ligatures w14:val="none"/>
        </w:rPr>
        <w:t>d</w:t>
      </w:r>
      <w:r w:rsidRPr="002B1EF9">
        <w:rPr>
          <w:rFonts w:ascii="Calibri" w:eastAsia="Times New Roman" w:hAnsi="Calibri" w:cs="Calibri"/>
          <w:b/>
          <w:bCs/>
          <w:kern w:val="0"/>
          <w:sz w:val="22"/>
          <w:szCs w:val="22"/>
          <w14:ligatures w14:val="none"/>
        </w:rPr>
        <w:t>odavatelem</w:t>
      </w:r>
    </w:p>
    <w:p w14:paraId="11820C41" w14:textId="2853AC60" w:rsidR="00ED066A" w:rsidRDefault="002B1EF9" w:rsidP="00ED066A">
      <w:pPr>
        <w:pStyle w:val="Odstavecseseznamem"/>
        <w:widowControl w:val="0"/>
        <w:suppressAutoHyphens/>
        <w:spacing w:after="0" w:line="240" w:lineRule="auto"/>
        <w:ind w:left="357"/>
        <w:jc w:val="both"/>
        <w:outlineLvl w:val="2"/>
        <w:rPr>
          <w:rFonts w:ascii="Calibri" w:eastAsia="Times New Roman" w:hAnsi="Calibri" w:cs="Calibri"/>
          <w:kern w:val="0"/>
          <w:sz w:val="22"/>
          <w:szCs w:val="22"/>
          <w14:ligatures w14:val="none"/>
        </w:rPr>
      </w:pPr>
      <w:r w:rsidRPr="002B1EF9">
        <w:rPr>
          <w:rFonts w:ascii="Calibri" w:eastAsia="Times New Roman" w:hAnsi="Calibri" w:cs="Calibri"/>
          <w:kern w:val="0"/>
          <w:sz w:val="22"/>
          <w:szCs w:val="22"/>
          <w14:ligatures w14:val="none"/>
        </w:rPr>
        <w:t xml:space="preserve">Před uzavřením </w:t>
      </w:r>
      <w:r w:rsidRPr="009C4217">
        <w:rPr>
          <w:rFonts w:ascii="Calibri" w:eastAsia="Times New Roman" w:hAnsi="Calibri" w:cs="Calibri"/>
          <w:kern w:val="0"/>
          <w:sz w:val="22"/>
          <w:szCs w:val="22"/>
          <w14:ligatures w14:val="none"/>
        </w:rPr>
        <w:t>smlouvy</w:t>
      </w:r>
      <w:r w:rsidRPr="002B1EF9">
        <w:rPr>
          <w:rFonts w:ascii="Calibri" w:eastAsia="Times New Roman" w:hAnsi="Calibri" w:cs="Calibri"/>
          <w:kern w:val="0"/>
          <w:sz w:val="22"/>
          <w:szCs w:val="22"/>
          <w14:ligatures w14:val="none"/>
        </w:rPr>
        <w:t xml:space="preserve"> </w:t>
      </w:r>
      <w:r>
        <w:rPr>
          <w:rFonts w:ascii="Calibri" w:eastAsia="Times New Roman" w:hAnsi="Calibri" w:cs="Calibri"/>
          <w:kern w:val="0"/>
          <w:sz w:val="22"/>
          <w:szCs w:val="22"/>
          <w14:ligatures w14:val="none"/>
        </w:rPr>
        <w:t>zašle z</w:t>
      </w:r>
      <w:r w:rsidRPr="002B1EF9">
        <w:rPr>
          <w:rFonts w:ascii="Calibri" w:eastAsia="Times New Roman" w:hAnsi="Calibri" w:cs="Calibri"/>
          <w:kern w:val="0"/>
          <w:sz w:val="22"/>
          <w:szCs w:val="22"/>
          <w14:ligatures w14:val="none"/>
        </w:rPr>
        <w:t xml:space="preserve">adavatel v souladu s § 122 odst. 3 zákona vybranému </w:t>
      </w:r>
      <w:r>
        <w:rPr>
          <w:rFonts w:ascii="Calibri" w:eastAsia="Times New Roman" w:hAnsi="Calibri" w:cs="Calibri"/>
          <w:kern w:val="0"/>
          <w:sz w:val="22"/>
          <w:szCs w:val="22"/>
          <w14:ligatures w14:val="none"/>
        </w:rPr>
        <w:t>d</w:t>
      </w:r>
      <w:r w:rsidRPr="002B1EF9">
        <w:rPr>
          <w:rFonts w:ascii="Calibri" w:eastAsia="Times New Roman" w:hAnsi="Calibri" w:cs="Calibri"/>
          <w:kern w:val="0"/>
          <w:sz w:val="22"/>
          <w:szCs w:val="22"/>
          <w14:ligatures w14:val="none"/>
        </w:rPr>
        <w:t xml:space="preserve">odavateli výzvu k předložení </w:t>
      </w:r>
      <w:r w:rsidR="00E66A9A" w:rsidRPr="00E66A9A">
        <w:rPr>
          <w:rFonts w:ascii="Calibri" w:eastAsia="Times New Roman" w:hAnsi="Calibri" w:cs="Calibri"/>
          <w:kern w:val="0"/>
          <w:sz w:val="22"/>
          <w:szCs w:val="22"/>
          <w14:ligatures w14:val="none"/>
        </w:rPr>
        <w:t xml:space="preserve">elektronické konverze originálů dokladů </w:t>
      </w:r>
      <w:r w:rsidRPr="002B1EF9">
        <w:rPr>
          <w:rFonts w:ascii="Calibri" w:eastAsia="Times New Roman" w:hAnsi="Calibri" w:cs="Calibri"/>
          <w:kern w:val="0"/>
          <w:sz w:val="22"/>
          <w:szCs w:val="22"/>
          <w14:ligatures w14:val="none"/>
        </w:rPr>
        <w:t xml:space="preserve">nebo ověřených kopií dokladů o jeho kvalifikaci a dalších dokladů </w:t>
      </w:r>
      <w:r>
        <w:rPr>
          <w:rFonts w:ascii="Calibri" w:eastAsia="Times New Roman" w:hAnsi="Calibri" w:cs="Calibri"/>
          <w:kern w:val="0"/>
          <w:sz w:val="22"/>
          <w:szCs w:val="22"/>
          <w14:ligatures w14:val="none"/>
        </w:rPr>
        <w:t>po</w:t>
      </w:r>
      <w:r w:rsidRPr="002B1EF9">
        <w:rPr>
          <w:rFonts w:ascii="Calibri" w:eastAsia="Times New Roman" w:hAnsi="Calibri" w:cs="Calibri"/>
          <w:kern w:val="0"/>
          <w:sz w:val="22"/>
          <w:szCs w:val="22"/>
          <w14:ligatures w14:val="none"/>
        </w:rPr>
        <w:t xml:space="preserve">dle </w:t>
      </w:r>
      <w:r>
        <w:rPr>
          <w:rFonts w:ascii="Calibri" w:eastAsia="Times New Roman" w:hAnsi="Calibri" w:cs="Calibri"/>
          <w:kern w:val="0"/>
          <w:sz w:val="22"/>
          <w:szCs w:val="22"/>
          <w14:ligatures w14:val="none"/>
        </w:rPr>
        <w:t>zadávací dokumentace</w:t>
      </w:r>
      <w:r w:rsidRPr="002B1EF9">
        <w:rPr>
          <w:rFonts w:ascii="Calibri" w:eastAsia="Times New Roman" w:hAnsi="Calibri" w:cs="Calibri"/>
          <w:kern w:val="0"/>
          <w:sz w:val="22"/>
          <w:szCs w:val="22"/>
          <w14:ligatures w14:val="none"/>
        </w:rPr>
        <w:t xml:space="preserve"> a </w:t>
      </w:r>
      <w:r w:rsidRPr="009C4217">
        <w:rPr>
          <w:rFonts w:ascii="Calibri" w:eastAsia="Times New Roman" w:hAnsi="Calibri" w:cs="Calibri"/>
          <w:kern w:val="0"/>
          <w:sz w:val="22"/>
          <w:szCs w:val="22"/>
          <w14:ligatures w14:val="none"/>
        </w:rPr>
        <w:t>smlouvy,</w:t>
      </w:r>
      <w:r w:rsidRPr="002B1EF9">
        <w:rPr>
          <w:rFonts w:ascii="Calibri" w:eastAsia="Times New Roman" w:hAnsi="Calibri" w:cs="Calibri"/>
          <w:kern w:val="0"/>
          <w:sz w:val="22"/>
          <w:szCs w:val="22"/>
          <w14:ligatures w14:val="none"/>
        </w:rPr>
        <w:t xml:space="preserve"> pokud je již nemá k</w:t>
      </w:r>
      <w:r w:rsidR="00ED066A">
        <w:rPr>
          <w:rFonts w:ascii="Calibri" w:eastAsia="Times New Roman" w:hAnsi="Calibri" w:cs="Calibri"/>
          <w:kern w:val="0"/>
          <w:sz w:val="22"/>
          <w:szCs w:val="22"/>
          <w14:ligatures w14:val="none"/>
        </w:rPr>
        <w:t> </w:t>
      </w:r>
      <w:r w:rsidRPr="002B1EF9">
        <w:rPr>
          <w:rFonts w:ascii="Calibri" w:eastAsia="Times New Roman" w:hAnsi="Calibri" w:cs="Calibri"/>
          <w:kern w:val="0"/>
          <w:sz w:val="22"/>
          <w:szCs w:val="22"/>
          <w14:ligatures w14:val="none"/>
        </w:rPr>
        <w:t>dispozici</w:t>
      </w:r>
      <w:r w:rsidR="00ED066A">
        <w:rPr>
          <w:rFonts w:ascii="Calibri" w:eastAsia="Times New Roman" w:hAnsi="Calibri" w:cs="Calibri"/>
          <w:kern w:val="0"/>
          <w:sz w:val="22"/>
          <w:szCs w:val="22"/>
          <w14:ligatures w14:val="none"/>
        </w:rPr>
        <w:t>.</w:t>
      </w:r>
    </w:p>
    <w:p w14:paraId="69551434" w14:textId="451CE61D" w:rsidR="002B1EF9" w:rsidRDefault="002B1EF9" w:rsidP="00ED066A">
      <w:pPr>
        <w:pStyle w:val="Odstavecseseznamem"/>
        <w:widowControl w:val="0"/>
        <w:suppressAutoHyphens/>
        <w:spacing w:after="0" w:line="240" w:lineRule="auto"/>
        <w:ind w:left="357"/>
        <w:jc w:val="both"/>
        <w:outlineLvl w:val="2"/>
        <w:rPr>
          <w:rFonts w:ascii="Calibri" w:eastAsia="Times New Roman" w:hAnsi="Calibri" w:cs="Calibri"/>
          <w:kern w:val="0"/>
          <w:sz w:val="22"/>
          <w:szCs w:val="22"/>
          <w14:ligatures w14:val="none"/>
        </w:rPr>
      </w:pPr>
      <w:r w:rsidRPr="002B1EF9">
        <w:rPr>
          <w:rFonts w:ascii="Calibri" w:eastAsia="Times New Roman" w:hAnsi="Calibri" w:cs="Calibri"/>
          <w:kern w:val="0"/>
          <w:sz w:val="22"/>
          <w:szCs w:val="22"/>
          <w14:ligatures w14:val="none"/>
        </w:rPr>
        <w:t xml:space="preserve">Veškeré výše uvedené doklady předloží vybraný </w:t>
      </w:r>
      <w:r>
        <w:rPr>
          <w:rFonts w:ascii="Calibri" w:eastAsia="Times New Roman" w:hAnsi="Calibri" w:cs="Calibri"/>
          <w:kern w:val="0"/>
          <w:sz w:val="22"/>
          <w:szCs w:val="22"/>
          <w14:ligatures w14:val="none"/>
        </w:rPr>
        <w:t>d</w:t>
      </w:r>
      <w:r w:rsidRPr="002B1EF9">
        <w:rPr>
          <w:rFonts w:ascii="Calibri" w:eastAsia="Times New Roman" w:hAnsi="Calibri" w:cs="Calibri"/>
          <w:kern w:val="0"/>
          <w:sz w:val="22"/>
          <w:szCs w:val="22"/>
          <w14:ligatures w14:val="none"/>
        </w:rPr>
        <w:t xml:space="preserve">odavatel </w:t>
      </w:r>
      <w:r>
        <w:rPr>
          <w:rFonts w:ascii="Calibri" w:eastAsia="Times New Roman" w:hAnsi="Calibri" w:cs="Calibri"/>
          <w:kern w:val="0"/>
          <w:sz w:val="22"/>
          <w:szCs w:val="22"/>
          <w14:ligatures w14:val="none"/>
        </w:rPr>
        <w:t>z</w:t>
      </w:r>
      <w:r w:rsidRPr="002B1EF9">
        <w:rPr>
          <w:rFonts w:ascii="Calibri" w:eastAsia="Times New Roman" w:hAnsi="Calibri" w:cs="Calibri"/>
          <w:kern w:val="0"/>
          <w:sz w:val="22"/>
          <w:szCs w:val="22"/>
          <w14:ligatures w14:val="none"/>
        </w:rPr>
        <w:t>adavateli v elektronické podobě prostřednictvím elektronického nástroje.</w:t>
      </w:r>
    </w:p>
    <w:p w14:paraId="277F5937" w14:textId="77777777" w:rsidR="00ED066A" w:rsidRDefault="00ED066A" w:rsidP="002B1EF9">
      <w:pPr>
        <w:widowControl w:val="0"/>
        <w:suppressAutoHyphens/>
        <w:spacing w:after="0" w:line="240" w:lineRule="auto"/>
        <w:ind w:left="504"/>
        <w:contextualSpacing/>
        <w:jc w:val="both"/>
        <w:outlineLvl w:val="2"/>
        <w:rPr>
          <w:rFonts w:ascii="Calibri" w:eastAsia="Times New Roman" w:hAnsi="Calibri" w:cs="Calibri"/>
          <w:kern w:val="0"/>
          <w:sz w:val="22"/>
          <w:szCs w:val="22"/>
          <w14:ligatures w14:val="none"/>
        </w:rPr>
      </w:pPr>
    </w:p>
    <w:p w14:paraId="0BD422CD" w14:textId="4A2B042D" w:rsidR="002B1EF9" w:rsidRPr="00737BEE" w:rsidRDefault="00505C66" w:rsidP="004F4DBD">
      <w:pPr>
        <w:widowControl w:val="0"/>
        <w:numPr>
          <w:ilvl w:val="2"/>
          <w:numId w:val="1"/>
        </w:numPr>
        <w:suppressAutoHyphens/>
        <w:spacing w:after="0" w:line="240" w:lineRule="auto"/>
        <w:contextualSpacing/>
        <w:jc w:val="both"/>
        <w:outlineLvl w:val="2"/>
        <w:rPr>
          <w:rFonts w:ascii="Calibri" w:eastAsia="Times New Roman" w:hAnsi="Calibri" w:cs="Calibri"/>
          <w:kern w:val="0"/>
          <w:sz w:val="22"/>
          <w:szCs w:val="22"/>
          <w14:ligatures w14:val="none"/>
        </w:rPr>
      </w:pPr>
      <w:r w:rsidRPr="00737BEE">
        <w:rPr>
          <w:rFonts w:ascii="Calibri" w:eastAsia="Times New Roman" w:hAnsi="Calibri" w:cs="Calibri"/>
          <w:b/>
          <w:bCs/>
          <w:kern w:val="0"/>
          <w:sz w:val="22"/>
          <w:szCs w:val="22"/>
          <w14:ligatures w14:val="none"/>
        </w:rPr>
        <w:t>Prokazování kvalifikace prostřednictvím jiných osob</w:t>
      </w:r>
    </w:p>
    <w:p w14:paraId="65234F54" w14:textId="405D5C3D" w:rsidR="00505C66" w:rsidRDefault="00505C66" w:rsidP="00ED066A">
      <w:pPr>
        <w:widowControl w:val="0"/>
        <w:suppressAutoHyphens/>
        <w:spacing w:after="0" w:line="240" w:lineRule="auto"/>
        <w:ind w:left="357"/>
        <w:contextualSpacing/>
        <w:jc w:val="both"/>
        <w:outlineLvl w:val="2"/>
        <w:rPr>
          <w:rFonts w:ascii="Calibri" w:eastAsia="Times New Roman" w:hAnsi="Calibri" w:cs="Calibri"/>
          <w:kern w:val="0"/>
          <w:sz w:val="22"/>
          <w:szCs w:val="22"/>
          <w14:ligatures w14:val="none"/>
        </w:rPr>
      </w:pPr>
      <w:r w:rsidRPr="00505C66">
        <w:rPr>
          <w:rFonts w:ascii="Calibri" w:eastAsia="Times New Roman" w:hAnsi="Calibri" w:cs="Calibri"/>
          <w:kern w:val="0"/>
          <w:sz w:val="22"/>
          <w:szCs w:val="22"/>
          <w14:ligatures w14:val="none"/>
        </w:rPr>
        <w:t xml:space="preserve">V souladu s § 83 odst. 1 zákona může </w:t>
      </w:r>
      <w:r w:rsidR="00254141">
        <w:rPr>
          <w:rFonts w:ascii="Calibri" w:eastAsia="Times New Roman" w:hAnsi="Calibri" w:cs="Calibri"/>
          <w:kern w:val="0"/>
          <w:sz w:val="22"/>
          <w:szCs w:val="22"/>
          <w14:ligatures w14:val="none"/>
        </w:rPr>
        <w:t xml:space="preserve">dodavatel </w:t>
      </w:r>
      <w:r w:rsidR="00254141" w:rsidRPr="00254141">
        <w:rPr>
          <w:rFonts w:ascii="Calibri" w:eastAsia="Times New Roman" w:hAnsi="Calibri" w:cs="Calibri"/>
          <w:kern w:val="0"/>
          <w:sz w:val="22"/>
          <w:szCs w:val="22"/>
          <w14:ligatures w14:val="none"/>
        </w:rPr>
        <w:t xml:space="preserve">prokázat technickou kvalifikaci nebo profesní způsobilosti </w:t>
      </w:r>
      <w:r w:rsidRPr="00505C66">
        <w:rPr>
          <w:rFonts w:ascii="Calibri" w:eastAsia="Times New Roman" w:hAnsi="Calibri" w:cs="Calibri"/>
          <w:kern w:val="0"/>
          <w:sz w:val="22"/>
          <w:szCs w:val="22"/>
          <w14:ligatures w14:val="none"/>
        </w:rPr>
        <w:t xml:space="preserve">(to neplatí v případě části profesní způsobilosti </w:t>
      </w:r>
      <w:r w:rsidR="00254141">
        <w:rPr>
          <w:rFonts w:ascii="Calibri" w:eastAsia="Times New Roman" w:hAnsi="Calibri" w:cs="Calibri"/>
          <w:kern w:val="0"/>
          <w:sz w:val="22"/>
          <w:szCs w:val="22"/>
          <w14:ligatures w14:val="none"/>
        </w:rPr>
        <w:t>po</w:t>
      </w:r>
      <w:r w:rsidRPr="00505C66">
        <w:rPr>
          <w:rFonts w:ascii="Calibri" w:eastAsia="Times New Roman" w:hAnsi="Calibri" w:cs="Calibri"/>
          <w:kern w:val="0"/>
          <w:sz w:val="22"/>
          <w:szCs w:val="22"/>
          <w14:ligatures w14:val="none"/>
        </w:rPr>
        <w:t>dle § 77 odst. 1 zákona – výpis z</w:t>
      </w:r>
      <w:r w:rsidR="00BD1A12">
        <w:rPr>
          <w:rFonts w:ascii="Calibri" w:eastAsia="Times New Roman" w:hAnsi="Calibri" w:cs="Calibri"/>
          <w:kern w:val="0"/>
          <w:sz w:val="22"/>
          <w:szCs w:val="22"/>
          <w14:ligatures w14:val="none"/>
        </w:rPr>
        <w:t> veřejného</w:t>
      </w:r>
      <w:r w:rsidRPr="00505C66">
        <w:rPr>
          <w:rFonts w:ascii="Calibri" w:eastAsia="Times New Roman" w:hAnsi="Calibri" w:cs="Calibri"/>
          <w:kern w:val="0"/>
          <w:sz w:val="22"/>
          <w:szCs w:val="22"/>
          <w14:ligatures w14:val="none"/>
        </w:rPr>
        <w:t xml:space="preserve"> rejstříku či jiné obdobné evidence)</w:t>
      </w:r>
      <w:r w:rsidR="00254141">
        <w:rPr>
          <w:rFonts w:ascii="Calibri" w:eastAsia="Times New Roman" w:hAnsi="Calibri" w:cs="Calibri"/>
          <w:kern w:val="0"/>
          <w:sz w:val="22"/>
          <w:szCs w:val="22"/>
          <w14:ligatures w14:val="none"/>
        </w:rPr>
        <w:t xml:space="preserve"> prostřednictvím jiných osob. </w:t>
      </w:r>
    </w:p>
    <w:p w14:paraId="6DA4B7CC" w14:textId="77777777" w:rsidR="00ED066A" w:rsidRDefault="00ED066A" w:rsidP="00ED066A">
      <w:pPr>
        <w:widowControl w:val="0"/>
        <w:suppressAutoHyphens/>
        <w:spacing w:after="0" w:line="240" w:lineRule="auto"/>
        <w:ind w:left="357"/>
        <w:contextualSpacing/>
        <w:jc w:val="both"/>
        <w:outlineLvl w:val="2"/>
        <w:rPr>
          <w:rFonts w:ascii="Calibri" w:eastAsia="Times New Roman" w:hAnsi="Calibri" w:cs="Calibri"/>
          <w:kern w:val="0"/>
          <w:sz w:val="22"/>
          <w:szCs w:val="22"/>
          <w14:ligatures w14:val="none"/>
        </w:rPr>
      </w:pPr>
    </w:p>
    <w:p w14:paraId="27EE5C4F" w14:textId="3C0F08DD" w:rsidR="00254141" w:rsidRPr="00ED066A" w:rsidRDefault="00254141" w:rsidP="00ED066A">
      <w:pPr>
        <w:widowControl w:val="0"/>
        <w:suppressAutoHyphens/>
        <w:spacing w:after="0" w:line="240" w:lineRule="auto"/>
        <w:ind w:left="357"/>
        <w:contextualSpacing/>
        <w:jc w:val="both"/>
        <w:outlineLvl w:val="2"/>
        <w:rPr>
          <w:rFonts w:ascii="Calibri" w:eastAsia="Times New Roman" w:hAnsi="Calibri" w:cs="Calibri"/>
          <w:b/>
          <w:kern w:val="0"/>
          <w:sz w:val="22"/>
          <w:szCs w:val="22"/>
          <w14:ligatures w14:val="none"/>
        </w:rPr>
      </w:pPr>
      <w:r w:rsidRPr="00ED066A">
        <w:rPr>
          <w:rFonts w:ascii="Calibri" w:eastAsia="Times New Roman" w:hAnsi="Calibri" w:cs="Calibri"/>
          <w:b/>
          <w:kern w:val="0"/>
          <w:sz w:val="22"/>
          <w:szCs w:val="22"/>
          <w14:ligatures w14:val="none"/>
        </w:rPr>
        <w:t>Dodavatel je v takovém případě povinen zadavateli předložit:</w:t>
      </w:r>
    </w:p>
    <w:p w14:paraId="05B763E5" w14:textId="0D7B4802" w:rsidR="00254141" w:rsidRDefault="00254141" w:rsidP="00254141">
      <w:pPr>
        <w:pStyle w:val="Odstavecseseznamem"/>
        <w:widowControl w:val="0"/>
        <w:numPr>
          <w:ilvl w:val="0"/>
          <w:numId w:val="25"/>
        </w:numPr>
        <w:suppressAutoHyphens/>
        <w:spacing w:after="0" w:line="240" w:lineRule="auto"/>
        <w:jc w:val="both"/>
        <w:outlineLvl w:val="2"/>
        <w:rPr>
          <w:rFonts w:ascii="Calibri" w:eastAsia="Times New Roman" w:hAnsi="Calibri" w:cs="Calibri"/>
          <w:kern w:val="0"/>
          <w:sz w:val="22"/>
          <w:szCs w:val="22"/>
          <w14:ligatures w14:val="none"/>
        </w:rPr>
      </w:pPr>
      <w:r w:rsidRPr="00254141">
        <w:rPr>
          <w:rFonts w:ascii="Calibri" w:eastAsia="Times New Roman" w:hAnsi="Calibri" w:cs="Calibri"/>
          <w:kern w:val="0"/>
          <w:sz w:val="22"/>
          <w:szCs w:val="22"/>
          <w14:ligatures w14:val="none"/>
        </w:rPr>
        <w:t>doklady prokazující splnění profesní způsobilosti podle § 77 odst. 1 zákona jinou osobou,</w:t>
      </w:r>
    </w:p>
    <w:p w14:paraId="15AEEB45" w14:textId="694AA5A1" w:rsidR="00254141" w:rsidRDefault="00254141" w:rsidP="00254141">
      <w:pPr>
        <w:pStyle w:val="Odstavecseseznamem"/>
        <w:widowControl w:val="0"/>
        <w:numPr>
          <w:ilvl w:val="0"/>
          <w:numId w:val="25"/>
        </w:numPr>
        <w:suppressAutoHyphens/>
        <w:spacing w:after="0" w:line="240" w:lineRule="auto"/>
        <w:jc w:val="both"/>
        <w:outlineLvl w:val="2"/>
        <w:rPr>
          <w:rFonts w:ascii="Calibri" w:eastAsia="Times New Roman" w:hAnsi="Calibri" w:cs="Calibri"/>
          <w:kern w:val="0"/>
          <w:sz w:val="22"/>
          <w:szCs w:val="22"/>
          <w14:ligatures w14:val="none"/>
        </w:rPr>
      </w:pPr>
      <w:r w:rsidRPr="00254141">
        <w:rPr>
          <w:rFonts w:ascii="Calibri" w:eastAsia="Times New Roman" w:hAnsi="Calibri" w:cs="Calibri"/>
          <w:kern w:val="0"/>
          <w:sz w:val="22"/>
          <w:szCs w:val="22"/>
          <w14:ligatures w14:val="none"/>
        </w:rPr>
        <w:t>doklady prokazující splnění chybějící části kvalifikace prostřednictvím jiné osoby,</w:t>
      </w:r>
    </w:p>
    <w:p w14:paraId="2CBC0809" w14:textId="77777777" w:rsidR="00254141" w:rsidRDefault="00254141" w:rsidP="00254141">
      <w:pPr>
        <w:pStyle w:val="Odstavecseseznamem"/>
        <w:widowControl w:val="0"/>
        <w:numPr>
          <w:ilvl w:val="0"/>
          <w:numId w:val="25"/>
        </w:numPr>
        <w:suppressAutoHyphens/>
        <w:spacing w:after="0" w:line="240" w:lineRule="auto"/>
        <w:jc w:val="both"/>
        <w:outlineLvl w:val="2"/>
        <w:rPr>
          <w:rFonts w:ascii="Calibri" w:eastAsia="Times New Roman" w:hAnsi="Calibri" w:cs="Calibri"/>
          <w:kern w:val="0"/>
          <w:sz w:val="22"/>
          <w:szCs w:val="22"/>
          <w14:ligatures w14:val="none"/>
        </w:rPr>
      </w:pPr>
      <w:r w:rsidRPr="00254141">
        <w:rPr>
          <w:rFonts w:ascii="Calibri" w:eastAsia="Times New Roman" w:hAnsi="Calibri" w:cs="Calibri"/>
          <w:kern w:val="0"/>
          <w:sz w:val="22"/>
          <w:szCs w:val="22"/>
          <w14:ligatures w14:val="none"/>
        </w:rPr>
        <w:t xml:space="preserve">doklady o splnění základní způsobilosti podle § 74 </w:t>
      </w:r>
      <w:r>
        <w:rPr>
          <w:rFonts w:ascii="Calibri" w:eastAsia="Times New Roman" w:hAnsi="Calibri" w:cs="Calibri"/>
          <w:kern w:val="0"/>
          <w:sz w:val="22"/>
          <w:szCs w:val="22"/>
          <w14:ligatures w14:val="none"/>
        </w:rPr>
        <w:t xml:space="preserve">zákona </w:t>
      </w:r>
      <w:r w:rsidRPr="00254141">
        <w:rPr>
          <w:rFonts w:ascii="Calibri" w:eastAsia="Times New Roman" w:hAnsi="Calibri" w:cs="Calibri"/>
          <w:kern w:val="0"/>
          <w:sz w:val="22"/>
          <w:szCs w:val="22"/>
          <w14:ligatures w14:val="none"/>
        </w:rPr>
        <w:t>jinou osobou a</w:t>
      </w:r>
    </w:p>
    <w:p w14:paraId="7CF36123" w14:textId="3612E43A" w:rsidR="00254141" w:rsidRPr="00FD0976" w:rsidRDefault="00254141" w:rsidP="00984007">
      <w:pPr>
        <w:pStyle w:val="Odstavecseseznamem"/>
        <w:widowControl w:val="0"/>
        <w:numPr>
          <w:ilvl w:val="0"/>
          <w:numId w:val="25"/>
        </w:numPr>
        <w:suppressAutoHyphens/>
        <w:spacing w:after="0" w:line="240" w:lineRule="auto"/>
        <w:jc w:val="both"/>
        <w:outlineLvl w:val="2"/>
        <w:rPr>
          <w:rFonts w:ascii="Calibri" w:eastAsia="Times New Roman" w:hAnsi="Calibri" w:cs="Calibri"/>
          <w:kern w:val="0"/>
          <w:sz w:val="22"/>
          <w:szCs w:val="22"/>
          <w14:ligatures w14:val="none"/>
        </w:rPr>
      </w:pPr>
      <w:r w:rsidRPr="00254141">
        <w:rPr>
          <w:rFonts w:ascii="Calibri" w:eastAsia="Times New Roman" w:hAnsi="Calibri" w:cs="Calibri"/>
          <w:kern w:val="0"/>
          <w:sz w:val="22"/>
          <w:szCs w:val="22"/>
          <w14:ligatures w14:val="none"/>
        </w:rPr>
        <w:t xml:space="preserve">smlouvu nebo jinou osobou podepsané potvrzení o její existenci, jejímž obsahem je závazek jiné osoby k poskytnutí plnění určeného k plnění veřejné zakázky nebo k poskytnutí věcí nebo práv, s nimiž bude dodavatel oprávněn disponovat při plnění veřejné zakázky, a to alespoň v rozsahu, v jakém jiná osoba prokázala kvalifikaci za </w:t>
      </w:r>
      <w:r w:rsidRPr="00FD0976">
        <w:rPr>
          <w:rFonts w:ascii="Calibri" w:eastAsia="Times New Roman" w:hAnsi="Calibri" w:cs="Calibri"/>
          <w:kern w:val="0"/>
          <w:sz w:val="22"/>
          <w:szCs w:val="22"/>
          <w14:ligatures w14:val="none"/>
        </w:rPr>
        <w:t>dodavatele.</w:t>
      </w:r>
    </w:p>
    <w:p w14:paraId="3B00C390" w14:textId="77777777" w:rsidR="00E66A9A" w:rsidRPr="00FD0976" w:rsidRDefault="00984007" w:rsidP="00E66A9A">
      <w:pPr>
        <w:widowControl w:val="0"/>
        <w:suppressAutoHyphens/>
        <w:spacing w:after="0" w:line="240" w:lineRule="auto"/>
        <w:ind w:left="357"/>
        <w:jc w:val="both"/>
        <w:outlineLvl w:val="2"/>
        <w:rPr>
          <w:rFonts w:ascii="Calibri" w:eastAsia="Times New Roman" w:hAnsi="Calibri" w:cs="Calibri"/>
          <w:kern w:val="0"/>
          <w:sz w:val="22"/>
          <w:szCs w:val="22"/>
          <w14:ligatures w14:val="none"/>
        </w:rPr>
      </w:pPr>
      <w:r w:rsidRPr="00FD0976">
        <w:rPr>
          <w:rFonts w:ascii="Calibri" w:eastAsia="Times New Roman" w:hAnsi="Calibri" w:cs="Calibri"/>
          <w:kern w:val="0"/>
          <w:sz w:val="22"/>
          <w:szCs w:val="22"/>
          <w14:ligatures w14:val="none"/>
        </w:rPr>
        <w:t>Základní a profesní způsobilost jiných osob lze prokázat také čestným prohlášením. Zadavatel si v takovém případě vyhrazuje právo vyžádat si od účastníka dokumenty k prokázání základní a profesní způsobilosti jiných osob kdykoliv v průběhu zadávacího řízení.</w:t>
      </w:r>
    </w:p>
    <w:p w14:paraId="7208CB64" w14:textId="77777777" w:rsidR="00E66A9A" w:rsidRPr="00FD0976" w:rsidRDefault="00E66A9A" w:rsidP="00E66A9A">
      <w:pPr>
        <w:widowControl w:val="0"/>
        <w:suppressAutoHyphens/>
        <w:spacing w:after="0" w:line="240" w:lineRule="auto"/>
        <w:ind w:left="357"/>
        <w:jc w:val="both"/>
        <w:outlineLvl w:val="2"/>
        <w:rPr>
          <w:rFonts w:ascii="Calibri" w:eastAsia="Times New Roman" w:hAnsi="Calibri" w:cs="Calibri"/>
          <w:kern w:val="0"/>
          <w:sz w:val="22"/>
          <w:szCs w:val="22"/>
          <w14:ligatures w14:val="none"/>
        </w:rPr>
      </w:pPr>
    </w:p>
    <w:p w14:paraId="3130E880" w14:textId="764A93F9" w:rsidR="00254141" w:rsidRPr="00FD0976" w:rsidRDefault="00984007" w:rsidP="00E66A9A">
      <w:pPr>
        <w:widowControl w:val="0"/>
        <w:suppressAutoHyphens/>
        <w:spacing w:after="0" w:line="240" w:lineRule="auto"/>
        <w:ind w:left="357"/>
        <w:jc w:val="both"/>
        <w:outlineLvl w:val="2"/>
        <w:rPr>
          <w:rFonts w:ascii="Calibri" w:eastAsia="Times New Roman" w:hAnsi="Calibri" w:cs="Calibri"/>
          <w:kern w:val="0"/>
          <w:sz w:val="22"/>
          <w:szCs w:val="22"/>
          <w14:ligatures w14:val="none"/>
        </w:rPr>
      </w:pPr>
      <w:r w:rsidRPr="00FD0976">
        <w:rPr>
          <w:rFonts w:ascii="Calibri" w:eastAsia="Times New Roman" w:hAnsi="Calibri" w:cs="Calibri"/>
          <w:kern w:val="0"/>
          <w:sz w:val="22"/>
          <w:szCs w:val="22"/>
          <w14:ligatures w14:val="none"/>
        </w:rPr>
        <w:t>Podle § 84 zákona platí, že účastníci a jiné osoby prokazují kvalifikaci společně.</w:t>
      </w:r>
    </w:p>
    <w:p w14:paraId="632BF45C" w14:textId="77777777" w:rsidR="00ED066A" w:rsidRDefault="00ED066A" w:rsidP="00984007">
      <w:pPr>
        <w:widowControl w:val="0"/>
        <w:suppressAutoHyphens/>
        <w:spacing w:after="0" w:line="240" w:lineRule="auto"/>
        <w:ind w:left="505"/>
        <w:jc w:val="both"/>
        <w:outlineLvl w:val="2"/>
        <w:rPr>
          <w:rFonts w:ascii="Calibri" w:eastAsia="Times New Roman" w:hAnsi="Calibri" w:cs="Calibri"/>
          <w:kern w:val="0"/>
          <w:sz w:val="22"/>
          <w:szCs w:val="22"/>
          <w14:ligatures w14:val="none"/>
        </w:rPr>
      </w:pPr>
    </w:p>
    <w:p w14:paraId="728EC867" w14:textId="1C15C9A9" w:rsidR="00B019FF" w:rsidRPr="00B019FF" w:rsidRDefault="00457FA4" w:rsidP="00B019FF">
      <w:pPr>
        <w:pStyle w:val="Odstavecseseznamem"/>
        <w:numPr>
          <w:ilvl w:val="2"/>
          <w:numId w:val="1"/>
        </w:numPr>
        <w:spacing w:line="240" w:lineRule="auto"/>
        <w:rPr>
          <w:rFonts w:ascii="Calibri" w:eastAsia="Times New Roman" w:hAnsi="Calibri" w:cs="Calibri"/>
          <w:b/>
          <w:bCs/>
          <w:kern w:val="0"/>
          <w:sz w:val="22"/>
          <w:szCs w:val="22"/>
          <w14:ligatures w14:val="none"/>
        </w:rPr>
      </w:pPr>
      <w:r w:rsidRPr="00457FA4">
        <w:rPr>
          <w:rFonts w:ascii="Calibri" w:eastAsia="Times New Roman" w:hAnsi="Calibri" w:cs="Calibri"/>
          <w:b/>
          <w:bCs/>
          <w:kern w:val="0"/>
          <w:sz w:val="22"/>
          <w:szCs w:val="22"/>
          <w14:ligatures w14:val="none"/>
        </w:rPr>
        <w:t>Prokazování kvalifikace v případě společné účasti dodavatel</w:t>
      </w:r>
      <w:r>
        <w:rPr>
          <w:rFonts w:ascii="Calibri" w:eastAsia="Times New Roman" w:hAnsi="Calibri" w:cs="Calibri"/>
          <w:b/>
          <w:bCs/>
          <w:kern w:val="0"/>
          <w:sz w:val="22"/>
          <w:szCs w:val="22"/>
          <w14:ligatures w14:val="none"/>
        </w:rPr>
        <w:t>ů</w:t>
      </w:r>
    </w:p>
    <w:p w14:paraId="20010916" w14:textId="77777777" w:rsidR="00E66A9A" w:rsidRDefault="00457FA4" w:rsidP="00E66A9A">
      <w:pPr>
        <w:pStyle w:val="Odstavecseseznamem"/>
        <w:spacing w:line="240" w:lineRule="auto"/>
        <w:ind w:left="357"/>
        <w:jc w:val="both"/>
        <w:rPr>
          <w:rFonts w:ascii="Calibri" w:eastAsia="Times New Roman" w:hAnsi="Calibri" w:cs="Calibri"/>
          <w:kern w:val="0"/>
          <w:sz w:val="22"/>
          <w:szCs w:val="22"/>
          <w14:ligatures w14:val="none"/>
        </w:rPr>
      </w:pPr>
      <w:r w:rsidRPr="00B019FF">
        <w:rPr>
          <w:rFonts w:ascii="Calibri" w:eastAsia="Times New Roman" w:hAnsi="Calibri" w:cs="Calibri"/>
          <w:kern w:val="0"/>
          <w:sz w:val="22"/>
          <w:szCs w:val="22"/>
          <w14:ligatures w14:val="none"/>
        </w:rPr>
        <w:t xml:space="preserve">V případě společné účasti dodavatelů prokazuje </w:t>
      </w:r>
      <w:r w:rsidR="00BD70B4">
        <w:rPr>
          <w:rFonts w:ascii="Calibri" w:eastAsia="Times New Roman" w:hAnsi="Calibri" w:cs="Calibri"/>
          <w:kern w:val="0"/>
          <w:sz w:val="22"/>
          <w:szCs w:val="22"/>
          <w14:ligatures w14:val="none"/>
        </w:rPr>
        <w:t xml:space="preserve">podle § 82 zákona </w:t>
      </w:r>
      <w:r w:rsidRPr="00B019FF">
        <w:rPr>
          <w:rFonts w:ascii="Calibri" w:eastAsia="Times New Roman" w:hAnsi="Calibri" w:cs="Calibri"/>
          <w:kern w:val="0"/>
          <w:sz w:val="22"/>
          <w:szCs w:val="22"/>
          <w14:ligatures w14:val="none"/>
        </w:rPr>
        <w:t xml:space="preserve">základní způsobilost a profesní způsobilost podle § 77 odst. 1 zákona každý dodavatel samostatně. </w:t>
      </w:r>
    </w:p>
    <w:p w14:paraId="6CCA2F6B" w14:textId="77777777" w:rsidR="00E66A9A" w:rsidRDefault="00E66A9A" w:rsidP="00E66A9A">
      <w:pPr>
        <w:pStyle w:val="Odstavecseseznamem"/>
        <w:spacing w:line="240" w:lineRule="auto"/>
        <w:ind w:left="357"/>
        <w:jc w:val="both"/>
        <w:rPr>
          <w:rFonts w:ascii="Calibri" w:eastAsia="Times New Roman" w:hAnsi="Calibri" w:cs="Calibri"/>
          <w:kern w:val="0"/>
          <w:sz w:val="22"/>
          <w:szCs w:val="22"/>
          <w14:ligatures w14:val="none"/>
        </w:rPr>
      </w:pPr>
    </w:p>
    <w:p w14:paraId="03EBC3B8" w14:textId="77777777" w:rsidR="00BC6DAB" w:rsidRDefault="005A1FB8" w:rsidP="00BC6DAB">
      <w:pPr>
        <w:pStyle w:val="Odstavecseseznamem"/>
        <w:spacing w:line="240" w:lineRule="auto"/>
        <w:ind w:left="357"/>
        <w:jc w:val="both"/>
        <w:rPr>
          <w:rFonts w:ascii="Calibri" w:eastAsia="Times New Roman" w:hAnsi="Calibri" w:cs="Calibri"/>
          <w:kern w:val="0"/>
          <w:sz w:val="22"/>
          <w:szCs w:val="22"/>
          <w14:ligatures w14:val="none"/>
        </w:rPr>
      </w:pPr>
      <w:r w:rsidRPr="00BC6DAB">
        <w:rPr>
          <w:rFonts w:ascii="Calibri" w:eastAsia="Times New Roman" w:hAnsi="Calibri" w:cs="Calibri"/>
          <w:kern w:val="0"/>
          <w:sz w:val="22"/>
          <w:szCs w:val="22"/>
          <w14:ligatures w14:val="none"/>
        </w:rPr>
        <w:t>Ostatní kritéria kvalifikace splňují dodavatelé společně (resp. vždy alespoň jeden z nich) v celém rozsahu požadovaném zadavatelem.</w:t>
      </w:r>
      <w:r w:rsidR="003A2F5C">
        <w:rPr>
          <w:rFonts w:ascii="Calibri" w:eastAsia="Times New Roman" w:hAnsi="Calibri" w:cs="Calibri"/>
          <w:kern w:val="0"/>
          <w:sz w:val="22"/>
          <w:szCs w:val="22"/>
          <w14:ligatures w14:val="none"/>
        </w:rPr>
        <w:t xml:space="preserve"> </w:t>
      </w:r>
    </w:p>
    <w:p w14:paraId="15E0A58E" w14:textId="77777777" w:rsidR="00BC6DAB" w:rsidRDefault="00BC6DAB" w:rsidP="00BC6DAB">
      <w:pPr>
        <w:pStyle w:val="Odstavecseseznamem"/>
        <w:spacing w:line="240" w:lineRule="auto"/>
        <w:ind w:left="357"/>
        <w:jc w:val="both"/>
        <w:rPr>
          <w:rFonts w:ascii="Calibri" w:eastAsia="Times New Roman" w:hAnsi="Calibri" w:cs="Calibri"/>
          <w:kern w:val="0"/>
          <w:sz w:val="22"/>
          <w:szCs w:val="22"/>
          <w14:ligatures w14:val="none"/>
        </w:rPr>
      </w:pPr>
    </w:p>
    <w:p w14:paraId="7E124B1E" w14:textId="4CA0733D" w:rsidR="005A1FB8" w:rsidRDefault="005A1FB8" w:rsidP="00BC6DAB">
      <w:pPr>
        <w:pStyle w:val="Odstavecseseznamem"/>
        <w:spacing w:line="240" w:lineRule="auto"/>
        <w:ind w:left="357"/>
        <w:jc w:val="both"/>
        <w:rPr>
          <w:rFonts w:ascii="Calibri" w:eastAsia="Times New Roman" w:hAnsi="Calibri" w:cs="Calibri"/>
          <w:kern w:val="0"/>
          <w:sz w:val="22"/>
          <w:szCs w:val="22"/>
          <w14:ligatures w14:val="none"/>
        </w:rPr>
      </w:pPr>
      <w:r w:rsidRPr="005A1FB8">
        <w:rPr>
          <w:rFonts w:ascii="Calibri" w:eastAsia="Times New Roman" w:hAnsi="Calibri" w:cs="Calibri"/>
          <w:kern w:val="0"/>
          <w:sz w:val="22"/>
          <w:szCs w:val="22"/>
          <w14:ligatures w14:val="none"/>
        </w:rPr>
        <w:t xml:space="preserve">Zadavatel </w:t>
      </w:r>
      <w:r>
        <w:rPr>
          <w:rFonts w:ascii="Calibri" w:eastAsia="Times New Roman" w:hAnsi="Calibri" w:cs="Calibri"/>
          <w:kern w:val="0"/>
          <w:sz w:val="22"/>
          <w:szCs w:val="22"/>
          <w14:ligatures w14:val="none"/>
        </w:rPr>
        <w:t>podle</w:t>
      </w:r>
      <w:r w:rsidRPr="005A1FB8">
        <w:rPr>
          <w:rFonts w:ascii="Calibri" w:eastAsia="Times New Roman" w:hAnsi="Calibri" w:cs="Calibri"/>
          <w:kern w:val="0"/>
          <w:sz w:val="22"/>
          <w:szCs w:val="22"/>
          <w14:ligatures w14:val="none"/>
        </w:rPr>
        <w:t xml:space="preserve"> s § 103 odst. 1 písm. f) zákona požaduje, aby odpovědnost nesli všichni </w:t>
      </w:r>
      <w:r>
        <w:rPr>
          <w:rFonts w:ascii="Calibri" w:eastAsia="Times New Roman" w:hAnsi="Calibri" w:cs="Calibri"/>
          <w:kern w:val="0"/>
          <w:sz w:val="22"/>
          <w:szCs w:val="22"/>
          <w14:ligatures w14:val="none"/>
        </w:rPr>
        <w:t>d</w:t>
      </w:r>
      <w:r w:rsidRPr="005A1FB8">
        <w:rPr>
          <w:rFonts w:ascii="Calibri" w:eastAsia="Times New Roman" w:hAnsi="Calibri" w:cs="Calibri"/>
          <w:kern w:val="0"/>
          <w:sz w:val="22"/>
          <w:szCs w:val="22"/>
          <w14:ligatures w14:val="none"/>
        </w:rPr>
        <w:t xml:space="preserve">odavatelé podávající společnou nabídku společně a nerozdílně. V nabídce musí být doložen písemný závazek všech </w:t>
      </w:r>
      <w:r w:rsidR="00781C5D">
        <w:rPr>
          <w:rFonts w:ascii="Calibri" w:eastAsia="Times New Roman" w:hAnsi="Calibri" w:cs="Calibri"/>
          <w:kern w:val="0"/>
          <w:sz w:val="22"/>
          <w:szCs w:val="22"/>
          <w14:ligatures w14:val="none"/>
        </w:rPr>
        <w:t>d</w:t>
      </w:r>
      <w:r w:rsidRPr="005A1FB8">
        <w:rPr>
          <w:rFonts w:ascii="Calibri" w:eastAsia="Times New Roman" w:hAnsi="Calibri" w:cs="Calibri"/>
          <w:kern w:val="0"/>
          <w:sz w:val="22"/>
          <w:szCs w:val="22"/>
          <w14:ligatures w14:val="none"/>
        </w:rPr>
        <w:t xml:space="preserve">odavatelů podávajících společnou nabídku o společné a nerozdílné odpovědnosti za plnění </w:t>
      </w:r>
      <w:r w:rsidR="00BC6DAB">
        <w:rPr>
          <w:rFonts w:ascii="Calibri" w:eastAsia="Times New Roman" w:hAnsi="Calibri" w:cs="Calibri"/>
          <w:kern w:val="0"/>
          <w:sz w:val="22"/>
          <w:szCs w:val="22"/>
          <w14:ligatures w14:val="none"/>
        </w:rPr>
        <w:t>v</w:t>
      </w:r>
      <w:r w:rsidRPr="005A1FB8">
        <w:rPr>
          <w:rFonts w:ascii="Calibri" w:eastAsia="Times New Roman" w:hAnsi="Calibri" w:cs="Calibri"/>
          <w:kern w:val="0"/>
          <w:sz w:val="22"/>
          <w:szCs w:val="22"/>
          <w14:ligatures w14:val="none"/>
        </w:rPr>
        <w:t>eřejné zakázky, přičemž jede</w:t>
      </w:r>
      <w:r w:rsidR="00781C5D">
        <w:rPr>
          <w:rFonts w:ascii="Calibri" w:eastAsia="Times New Roman" w:hAnsi="Calibri" w:cs="Calibri"/>
          <w:kern w:val="0"/>
          <w:sz w:val="22"/>
          <w:szCs w:val="22"/>
          <w14:ligatures w14:val="none"/>
        </w:rPr>
        <w:t>n z</w:t>
      </w:r>
      <w:r w:rsidR="00781C5D" w:rsidRPr="00781C5D">
        <w:t xml:space="preserve"> </w:t>
      </w:r>
      <w:r w:rsidR="00781C5D">
        <w:rPr>
          <w:rFonts w:ascii="Calibri" w:eastAsia="Times New Roman" w:hAnsi="Calibri" w:cs="Calibri"/>
          <w:kern w:val="0"/>
          <w:sz w:val="22"/>
          <w:szCs w:val="22"/>
          <w14:ligatures w14:val="none"/>
        </w:rPr>
        <w:t>d</w:t>
      </w:r>
      <w:r w:rsidR="00781C5D" w:rsidRPr="00781C5D">
        <w:rPr>
          <w:rFonts w:ascii="Calibri" w:eastAsia="Times New Roman" w:hAnsi="Calibri" w:cs="Calibri"/>
          <w:kern w:val="0"/>
          <w:sz w:val="22"/>
          <w:szCs w:val="22"/>
          <w14:ligatures w14:val="none"/>
        </w:rPr>
        <w:t>odavatelů bude určen jako vedoucí člen</w:t>
      </w:r>
      <w:r w:rsidR="00BC6DAB">
        <w:rPr>
          <w:rFonts w:ascii="Calibri" w:eastAsia="Times New Roman" w:hAnsi="Calibri" w:cs="Calibri"/>
          <w:kern w:val="0"/>
          <w:sz w:val="22"/>
          <w:szCs w:val="22"/>
          <w14:ligatures w14:val="none"/>
        </w:rPr>
        <w:t>.</w:t>
      </w:r>
    </w:p>
    <w:p w14:paraId="30483CFB" w14:textId="16694585" w:rsidR="00EE109A" w:rsidRDefault="00EE109A" w:rsidP="00984007">
      <w:pPr>
        <w:widowControl w:val="0"/>
        <w:numPr>
          <w:ilvl w:val="2"/>
          <w:numId w:val="1"/>
        </w:numPr>
        <w:suppressAutoHyphens/>
        <w:spacing w:after="0" w:line="240" w:lineRule="auto"/>
        <w:contextualSpacing/>
        <w:jc w:val="both"/>
        <w:outlineLvl w:val="2"/>
        <w:rPr>
          <w:rFonts w:ascii="Calibri" w:eastAsia="Times New Roman" w:hAnsi="Calibri" w:cs="Calibri"/>
          <w:b/>
          <w:bCs/>
          <w:kern w:val="0"/>
          <w:sz w:val="22"/>
          <w:szCs w:val="22"/>
          <w14:ligatures w14:val="none"/>
        </w:rPr>
      </w:pPr>
      <w:r>
        <w:rPr>
          <w:rFonts w:ascii="Calibri" w:eastAsia="Times New Roman" w:hAnsi="Calibri" w:cs="Calibri"/>
          <w:b/>
          <w:bCs/>
          <w:kern w:val="0"/>
          <w:sz w:val="22"/>
          <w:szCs w:val="22"/>
          <w14:ligatures w14:val="none"/>
        </w:rPr>
        <w:t>Změny kvalifikace účastníka zadávacího řízení</w:t>
      </w:r>
    </w:p>
    <w:p w14:paraId="18296824" w14:textId="77777777" w:rsidR="00984007" w:rsidRDefault="00EE109A" w:rsidP="00BC6DAB">
      <w:pPr>
        <w:widowControl w:val="0"/>
        <w:suppressAutoHyphens/>
        <w:spacing w:after="0" w:line="240" w:lineRule="auto"/>
        <w:ind w:left="357"/>
        <w:contextualSpacing/>
        <w:jc w:val="both"/>
        <w:outlineLvl w:val="2"/>
        <w:rPr>
          <w:rFonts w:ascii="Calibri" w:eastAsia="Times New Roman" w:hAnsi="Calibri" w:cs="Calibri"/>
          <w:kern w:val="0"/>
          <w:sz w:val="22"/>
          <w:szCs w:val="22"/>
          <w14:ligatures w14:val="none"/>
        </w:rPr>
      </w:pPr>
      <w:r w:rsidRPr="00EE109A">
        <w:rPr>
          <w:rFonts w:ascii="Calibri" w:eastAsia="Times New Roman" w:hAnsi="Calibri" w:cs="Calibri"/>
          <w:kern w:val="0"/>
          <w:sz w:val="22"/>
          <w:szCs w:val="22"/>
          <w14:ligatures w14:val="none"/>
        </w:rPr>
        <w:lastRenderedPageBreak/>
        <w:t>Pokud po předložení dokladů nebo prohlášení o kvalifikaci dojde v průběhu zadávacího řízení ke změně kvalifikace účastníka zadávacího řízení, je účastník zadávacího řízení povinen tuto změnu zadavateli do 5 pracovních dnů oznámit a do 10 pracovních dnů od oznámení této změny předložit nové doklady nebo prohlášení ke kvalifikaci; zadavatel může tyto lhůty prodloužit nebo prominout jejich zmeškání. Povinnost podle věty první účastníku zadávacího řízení nevzniká, pokud je kvalifikace změněna takovým způsobem, že</w:t>
      </w:r>
      <w:r>
        <w:rPr>
          <w:rFonts w:ascii="Calibri" w:eastAsia="Times New Roman" w:hAnsi="Calibri" w:cs="Calibri"/>
          <w:kern w:val="0"/>
          <w:sz w:val="22"/>
          <w:szCs w:val="22"/>
          <w14:ligatures w14:val="none"/>
        </w:rPr>
        <w:t>:</w:t>
      </w:r>
    </w:p>
    <w:p w14:paraId="2A9F80E4" w14:textId="77777777" w:rsidR="00984007" w:rsidRDefault="00EE109A" w:rsidP="00984007">
      <w:pPr>
        <w:pStyle w:val="Odstavecseseznamem"/>
        <w:widowControl w:val="0"/>
        <w:numPr>
          <w:ilvl w:val="0"/>
          <w:numId w:val="26"/>
        </w:numPr>
        <w:suppressAutoHyphens/>
        <w:spacing w:after="0" w:line="240" w:lineRule="auto"/>
        <w:jc w:val="both"/>
        <w:outlineLvl w:val="2"/>
        <w:rPr>
          <w:rFonts w:ascii="Calibri" w:eastAsia="Times New Roman" w:hAnsi="Calibri" w:cs="Calibri"/>
          <w:kern w:val="0"/>
          <w:sz w:val="22"/>
          <w:szCs w:val="22"/>
          <w14:ligatures w14:val="none"/>
        </w:rPr>
      </w:pPr>
      <w:r w:rsidRPr="00984007">
        <w:rPr>
          <w:rFonts w:ascii="Calibri" w:eastAsia="Times New Roman" w:hAnsi="Calibri" w:cs="Calibri"/>
          <w:kern w:val="0"/>
          <w:sz w:val="22"/>
          <w:szCs w:val="22"/>
          <w14:ligatures w14:val="none"/>
        </w:rPr>
        <w:t>podmínky kvalifikace jsou nadále splněny,</w:t>
      </w:r>
    </w:p>
    <w:p w14:paraId="63C46B76" w14:textId="77777777" w:rsidR="00984007" w:rsidRDefault="00EE109A" w:rsidP="00984007">
      <w:pPr>
        <w:pStyle w:val="Odstavecseseznamem"/>
        <w:widowControl w:val="0"/>
        <w:numPr>
          <w:ilvl w:val="0"/>
          <w:numId w:val="26"/>
        </w:numPr>
        <w:suppressAutoHyphens/>
        <w:spacing w:after="0" w:line="240" w:lineRule="auto"/>
        <w:jc w:val="both"/>
        <w:outlineLvl w:val="2"/>
        <w:rPr>
          <w:rFonts w:ascii="Calibri" w:eastAsia="Times New Roman" w:hAnsi="Calibri" w:cs="Calibri"/>
          <w:kern w:val="0"/>
          <w:sz w:val="22"/>
          <w:szCs w:val="22"/>
          <w14:ligatures w14:val="none"/>
        </w:rPr>
      </w:pPr>
      <w:r w:rsidRPr="00984007">
        <w:rPr>
          <w:rFonts w:ascii="Calibri" w:eastAsia="Times New Roman" w:hAnsi="Calibri" w:cs="Calibri"/>
          <w:kern w:val="0"/>
          <w:sz w:val="22"/>
          <w:szCs w:val="22"/>
          <w14:ligatures w14:val="none"/>
        </w:rPr>
        <w:t>nedošlo k ovlivnění kritérií pro snížení počtu účastníků zadávacího řízení nebo nabídek a</w:t>
      </w:r>
    </w:p>
    <w:p w14:paraId="02DD3151" w14:textId="2C1DF030" w:rsidR="00984007" w:rsidRPr="00984007" w:rsidRDefault="00EE109A" w:rsidP="00984007">
      <w:pPr>
        <w:pStyle w:val="Odstavecseseznamem"/>
        <w:widowControl w:val="0"/>
        <w:numPr>
          <w:ilvl w:val="0"/>
          <w:numId w:val="26"/>
        </w:numPr>
        <w:suppressAutoHyphens/>
        <w:spacing w:after="0" w:line="240" w:lineRule="auto"/>
        <w:jc w:val="both"/>
        <w:outlineLvl w:val="2"/>
        <w:rPr>
          <w:rFonts w:ascii="Calibri" w:eastAsia="Times New Roman" w:hAnsi="Calibri" w:cs="Calibri"/>
          <w:kern w:val="0"/>
          <w:sz w:val="22"/>
          <w:szCs w:val="22"/>
          <w14:ligatures w14:val="none"/>
        </w:rPr>
      </w:pPr>
      <w:r w:rsidRPr="00984007">
        <w:rPr>
          <w:rFonts w:ascii="Calibri" w:eastAsia="Times New Roman" w:hAnsi="Calibri" w:cs="Calibri"/>
          <w:kern w:val="0"/>
          <w:sz w:val="22"/>
          <w:szCs w:val="22"/>
          <w14:ligatures w14:val="none"/>
        </w:rPr>
        <w:t>nedošlo k ovlivnění kritérií hodnocení nabídek.</w:t>
      </w:r>
    </w:p>
    <w:p w14:paraId="070517E9" w14:textId="11E67513" w:rsidR="00EE109A" w:rsidRDefault="00EE109A" w:rsidP="00BC6DAB">
      <w:pPr>
        <w:pStyle w:val="Odstavecseseznamem"/>
        <w:spacing w:line="240" w:lineRule="auto"/>
        <w:ind w:left="357"/>
        <w:jc w:val="both"/>
        <w:rPr>
          <w:rFonts w:ascii="Calibri" w:eastAsia="Times New Roman" w:hAnsi="Calibri" w:cs="Calibri"/>
          <w:kern w:val="0"/>
          <w:sz w:val="22"/>
          <w:szCs w:val="22"/>
          <w14:ligatures w14:val="none"/>
        </w:rPr>
      </w:pPr>
      <w:r w:rsidRPr="00EE109A">
        <w:rPr>
          <w:rFonts w:ascii="Calibri" w:eastAsia="Times New Roman" w:hAnsi="Calibri" w:cs="Calibri"/>
          <w:kern w:val="0"/>
          <w:sz w:val="22"/>
          <w:szCs w:val="22"/>
          <w14:ligatures w14:val="none"/>
        </w:rPr>
        <w:t xml:space="preserve">Zadavatel může vyloučit účastníka zadávacího řízení, pokud prokáže, že účastník zadávacího řízení nesplnil </w:t>
      </w:r>
      <w:r w:rsidR="00F2257D">
        <w:rPr>
          <w:rFonts w:ascii="Calibri" w:eastAsia="Times New Roman" w:hAnsi="Calibri" w:cs="Calibri"/>
          <w:kern w:val="0"/>
          <w:sz w:val="22"/>
          <w:szCs w:val="22"/>
          <w14:ligatures w14:val="none"/>
        </w:rPr>
        <w:t xml:space="preserve">výše uvedené </w:t>
      </w:r>
      <w:r w:rsidRPr="00EE109A">
        <w:rPr>
          <w:rFonts w:ascii="Calibri" w:eastAsia="Times New Roman" w:hAnsi="Calibri" w:cs="Calibri"/>
          <w:kern w:val="0"/>
          <w:sz w:val="22"/>
          <w:szCs w:val="22"/>
          <w14:ligatures w14:val="none"/>
        </w:rPr>
        <w:t>povinnost</w:t>
      </w:r>
      <w:r w:rsidR="00F2257D">
        <w:rPr>
          <w:rFonts w:ascii="Calibri" w:eastAsia="Times New Roman" w:hAnsi="Calibri" w:cs="Calibri"/>
          <w:kern w:val="0"/>
          <w:sz w:val="22"/>
          <w:szCs w:val="22"/>
          <w14:ligatures w14:val="none"/>
        </w:rPr>
        <w:t>i</w:t>
      </w:r>
      <w:r w:rsidRPr="00EE109A">
        <w:rPr>
          <w:rFonts w:ascii="Calibri" w:eastAsia="Times New Roman" w:hAnsi="Calibri" w:cs="Calibri"/>
          <w:kern w:val="0"/>
          <w:sz w:val="22"/>
          <w:szCs w:val="22"/>
          <w14:ligatures w14:val="none"/>
        </w:rPr>
        <w:t xml:space="preserve"> </w:t>
      </w:r>
      <w:r w:rsidR="00F2257D">
        <w:rPr>
          <w:rFonts w:ascii="Calibri" w:eastAsia="Times New Roman" w:hAnsi="Calibri" w:cs="Calibri"/>
          <w:kern w:val="0"/>
          <w:sz w:val="22"/>
          <w:szCs w:val="22"/>
          <w14:ligatures w14:val="none"/>
        </w:rPr>
        <w:t>(§ 88 odst. 1 zákona)</w:t>
      </w:r>
      <w:r w:rsidRPr="00EE109A">
        <w:rPr>
          <w:rFonts w:ascii="Calibri" w:eastAsia="Times New Roman" w:hAnsi="Calibri" w:cs="Calibri"/>
          <w:kern w:val="0"/>
          <w:sz w:val="22"/>
          <w:szCs w:val="22"/>
          <w14:ligatures w14:val="none"/>
        </w:rPr>
        <w:t>.</w:t>
      </w:r>
    </w:p>
    <w:p w14:paraId="273F3BA2" w14:textId="77777777" w:rsidR="009B24D7" w:rsidRDefault="009B24D7" w:rsidP="00984007">
      <w:pPr>
        <w:pStyle w:val="Odstavecseseznamem"/>
        <w:spacing w:line="240" w:lineRule="auto"/>
        <w:ind w:left="504"/>
        <w:jc w:val="both"/>
        <w:rPr>
          <w:rFonts w:ascii="Calibri" w:eastAsia="Times New Roman" w:hAnsi="Calibri" w:cs="Calibri"/>
          <w:kern w:val="0"/>
          <w:sz w:val="22"/>
          <w:szCs w:val="22"/>
          <w14:ligatures w14:val="none"/>
        </w:rPr>
      </w:pPr>
    </w:p>
    <w:p w14:paraId="5B73DCCE" w14:textId="35A74A2C" w:rsidR="00F271A7" w:rsidRDefault="00F271A7" w:rsidP="00984007">
      <w:pPr>
        <w:pStyle w:val="Odstavecseseznamem"/>
        <w:numPr>
          <w:ilvl w:val="2"/>
          <w:numId w:val="1"/>
        </w:numPr>
        <w:spacing w:line="240" w:lineRule="auto"/>
        <w:rPr>
          <w:rFonts w:ascii="Calibri" w:eastAsia="Times New Roman" w:hAnsi="Calibri" w:cs="Calibri"/>
          <w:b/>
          <w:bCs/>
          <w:kern w:val="0"/>
          <w:sz w:val="22"/>
          <w:szCs w:val="22"/>
          <w14:ligatures w14:val="none"/>
        </w:rPr>
      </w:pPr>
      <w:r w:rsidRPr="00F271A7">
        <w:rPr>
          <w:rFonts w:ascii="Calibri" w:eastAsia="Times New Roman" w:hAnsi="Calibri" w:cs="Calibri"/>
          <w:b/>
          <w:bCs/>
          <w:kern w:val="0"/>
          <w:sz w:val="22"/>
          <w:szCs w:val="22"/>
          <w14:ligatures w14:val="none"/>
        </w:rPr>
        <w:t>Prokazování kvalifikace získané v</w:t>
      </w:r>
      <w:r>
        <w:rPr>
          <w:rFonts w:ascii="Calibri" w:eastAsia="Times New Roman" w:hAnsi="Calibri" w:cs="Calibri"/>
          <w:b/>
          <w:bCs/>
          <w:kern w:val="0"/>
          <w:sz w:val="22"/>
          <w:szCs w:val="22"/>
          <w14:ligatures w14:val="none"/>
        </w:rPr>
        <w:t> </w:t>
      </w:r>
      <w:r w:rsidRPr="00F271A7">
        <w:rPr>
          <w:rFonts w:ascii="Calibri" w:eastAsia="Times New Roman" w:hAnsi="Calibri" w:cs="Calibri"/>
          <w:b/>
          <w:bCs/>
          <w:kern w:val="0"/>
          <w:sz w:val="22"/>
          <w:szCs w:val="22"/>
          <w14:ligatures w14:val="none"/>
        </w:rPr>
        <w:t>zahraničí</w:t>
      </w:r>
    </w:p>
    <w:p w14:paraId="0593A986" w14:textId="77777777" w:rsidR="00F271A7" w:rsidRDefault="00F271A7" w:rsidP="00BC6DAB">
      <w:pPr>
        <w:pStyle w:val="Odstavecseseznamem"/>
        <w:spacing w:line="240" w:lineRule="auto"/>
        <w:ind w:left="357"/>
        <w:jc w:val="both"/>
        <w:rPr>
          <w:rFonts w:ascii="Calibri" w:eastAsia="Times New Roman" w:hAnsi="Calibri" w:cs="Calibri"/>
          <w:kern w:val="0"/>
          <w:sz w:val="22"/>
          <w:szCs w:val="22"/>
          <w14:ligatures w14:val="none"/>
        </w:rPr>
      </w:pPr>
      <w:r w:rsidRPr="00F271A7">
        <w:rPr>
          <w:rFonts w:ascii="Calibri" w:eastAsia="Times New Roman" w:hAnsi="Calibri" w:cs="Calibri"/>
          <w:kern w:val="0"/>
          <w:sz w:val="22"/>
          <w:szCs w:val="22"/>
          <w14:ligatures w14:val="none"/>
        </w:rPr>
        <w:t>V případě, že byla kvalifikace získána v zahraničí, prokazuje se doklady vydanými podle právního řádu země, ve které byla získána, a to v rozsahu požadovaném zadavatelem.</w:t>
      </w:r>
    </w:p>
    <w:p w14:paraId="39E39371" w14:textId="77777777" w:rsidR="009B24D7" w:rsidRDefault="009B24D7" w:rsidP="00984007">
      <w:pPr>
        <w:pStyle w:val="Odstavecseseznamem"/>
        <w:spacing w:line="240" w:lineRule="auto"/>
        <w:ind w:left="504"/>
        <w:jc w:val="both"/>
        <w:rPr>
          <w:rFonts w:ascii="Calibri" w:eastAsia="Times New Roman" w:hAnsi="Calibri" w:cs="Calibri"/>
          <w:kern w:val="0"/>
          <w:sz w:val="22"/>
          <w:szCs w:val="22"/>
          <w14:ligatures w14:val="none"/>
        </w:rPr>
      </w:pPr>
    </w:p>
    <w:p w14:paraId="188F5376" w14:textId="77777777" w:rsidR="00BA677C" w:rsidRDefault="00BA677C" w:rsidP="00BA677C">
      <w:pPr>
        <w:pStyle w:val="Odstavecseseznamem"/>
        <w:numPr>
          <w:ilvl w:val="2"/>
          <w:numId w:val="1"/>
        </w:numPr>
        <w:spacing w:line="240" w:lineRule="auto"/>
        <w:jc w:val="both"/>
        <w:rPr>
          <w:rFonts w:ascii="Calibri" w:eastAsia="Times New Roman" w:hAnsi="Calibri" w:cs="Calibri"/>
          <w:b/>
          <w:bCs/>
          <w:kern w:val="0"/>
          <w:sz w:val="22"/>
          <w:szCs w:val="22"/>
          <w14:ligatures w14:val="none"/>
        </w:rPr>
      </w:pPr>
      <w:r w:rsidRPr="00BA677C">
        <w:rPr>
          <w:rFonts w:ascii="Calibri" w:eastAsia="Times New Roman" w:hAnsi="Calibri" w:cs="Calibri"/>
          <w:b/>
          <w:bCs/>
          <w:kern w:val="0"/>
          <w:sz w:val="22"/>
          <w:szCs w:val="22"/>
          <w14:ligatures w14:val="none"/>
        </w:rPr>
        <w:t>Výhrada podle § 85 zákona</w:t>
      </w:r>
    </w:p>
    <w:p w14:paraId="1F6F7AE1" w14:textId="77777777" w:rsidR="0044433A" w:rsidRDefault="00BA677C" w:rsidP="00BC6DAB">
      <w:pPr>
        <w:pStyle w:val="Odstavecseseznamem"/>
        <w:spacing w:line="240" w:lineRule="auto"/>
        <w:ind w:left="357"/>
        <w:jc w:val="both"/>
        <w:rPr>
          <w:rFonts w:ascii="Calibri" w:eastAsia="Times New Roman" w:hAnsi="Calibri" w:cs="Calibri"/>
          <w:kern w:val="0"/>
          <w:sz w:val="22"/>
          <w:szCs w:val="22"/>
          <w14:ligatures w14:val="none"/>
        </w:rPr>
      </w:pPr>
      <w:r>
        <w:rPr>
          <w:rFonts w:ascii="Calibri" w:eastAsia="Times New Roman" w:hAnsi="Calibri" w:cs="Calibri"/>
          <w:kern w:val="0"/>
          <w:sz w:val="22"/>
          <w:szCs w:val="22"/>
          <w14:ligatures w14:val="none"/>
        </w:rPr>
        <w:t>Zadavatel podle</w:t>
      </w:r>
      <w:r w:rsidRPr="00BA677C">
        <w:rPr>
          <w:rFonts w:ascii="Calibri" w:eastAsia="Times New Roman" w:hAnsi="Calibri" w:cs="Calibri"/>
          <w:kern w:val="0"/>
          <w:sz w:val="22"/>
          <w:szCs w:val="22"/>
          <w14:ligatures w14:val="none"/>
        </w:rPr>
        <w:t xml:space="preserve"> § 8</w:t>
      </w:r>
      <w:r>
        <w:rPr>
          <w:rFonts w:ascii="Calibri" w:eastAsia="Times New Roman" w:hAnsi="Calibri" w:cs="Calibri"/>
          <w:kern w:val="0"/>
          <w:sz w:val="22"/>
          <w:szCs w:val="22"/>
          <w14:ligatures w14:val="none"/>
        </w:rPr>
        <w:t>5</w:t>
      </w:r>
      <w:r w:rsidRPr="00BA677C">
        <w:rPr>
          <w:rFonts w:ascii="Calibri" w:eastAsia="Times New Roman" w:hAnsi="Calibri" w:cs="Calibri"/>
          <w:kern w:val="0"/>
          <w:sz w:val="22"/>
          <w:szCs w:val="22"/>
          <w14:ligatures w14:val="none"/>
        </w:rPr>
        <w:t xml:space="preserve"> zákona </w:t>
      </w:r>
      <w:r w:rsidR="0044433A">
        <w:rPr>
          <w:rFonts w:ascii="Calibri" w:eastAsia="Times New Roman" w:hAnsi="Calibri" w:cs="Calibri"/>
          <w:kern w:val="0"/>
          <w:sz w:val="22"/>
          <w:szCs w:val="22"/>
          <w14:ligatures w14:val="none"/>
        </w:rPr>
        <w:t xml:space="preserve">stanoví požadavky </w:t>
      </w:r>
      <w:r w:rsidR="0044433A" w:rsidRPr="0044433A">
        <w:rPr>
          <w:rFonts w:ascii="Calibri" w:eastAsia="Times New Roman" w:hAnsi="Calibri" w:cs="Calibri"/>
          <w:kern w:val="0"/>
          <w:sz w:val="22"/>
          <w:szCs w:val="22"/>
          <w14:ligatures w14:val="none"/>
        </w:rPr>
        <w:t>na prokázání kvalifikace poddodavatel</w:t>
      </w:r>
      <w:r w:rsidR="0044433A">
        <w:rPr>
          <w:rFonts w:ascii="Calibri" w:eastAsia="Times New Roman" w:hAnsi="Calibri" w:cs="Calibri"/>
          <w:kern w:val="0"/>
          <w:sz w:val="22"/>
          <w:szCs w:val="22"/>
          <w14:ligatures w14:val="none"/>
        </w:rPr>
        <w:t>ů následovně:</w:t>
      </w:r>
    </w:p>
    <w:p w14:paraId="3091226A" w14:textId="69035A9B" w:rsidR="00C443F6" w:rsidRDefault="0044433A" w:rsidP="00C443F6">
      <w:pPr>
        <w:pStyle w:val="Odstavecseseznamem"/>
        <w:numPr>
          <w:ilvl w:val="0"/>
          <w:numId w:val="28"/>
        </w:numPr>
        <w:spacing w:line="240" w:lineRule="auto"/>
        <w:jc w:val="both"/>
        <w:rPr>
          <w:rFonts w:ascii="Calibri" w:eastAsia="Times New Roman" w:hAnsi="Calibri" w:cs="Calibri"/>
          <w:kern w:val="0"/>
          <w:sz w:val="22"/>
          <w:szCs w:val="22"/>
          <w14:ligatures w14:val="none"/>
        </w:rPr>
      </w:pPr>
      <w:r>
        <w:rPr>
          <w:rFonts w:ascii="Calibri" w:eastAsia="Times New Roman" w:hAnsi="Calibri" w:cs="Calibri"/>
          <w:kern w:val="0"/>
          <w:sz w:val="22"/>
          <w:szCs w:val="22"/>
          <w14:ligatures w14:val="none"/>
        </w:rPr>
        <w:t>zadavatel požaduje</w:t>
      </w:r>
      <w:r w:rsidR="00C443F6">
        <w:rPr>
          <w:rFonts w:ascii="Calibri" w:eastAsia="Times New Roman" w:hAnsi="Calibri" w:cs="Calibri"/>
          <w:kern w:val="0"/>
          <w:sz w:val="22"/>
          <w:szCs w:val="22"/>
          <w14:ligatures w14:val="none"/>
        </w:rPr>
        <w:t xml:space="preserve"> </w:t>
      </w:r>
      <w:r>
        <w:rPr>
          <w:rFonts w:ascii="Calibri" w:eastAsia="Times New Roman" w:hAnsi="Calibri" w:cs="Calibri"/>
          <w:kern w:val="0"/>
          <w:sz w:val="22"/>
          <w:szCs w:val="22"/>
          <w14:ligatures w14:val="none"/>
        </w:rPr>
        <w:t xml:space="preserve">předložení dokladů </w:t>
      </w:r>
      <w:r w:rsidRPr="0044433A">
        <w:rPr>
          <w:rFonts w:ascii="Calibri" w:eastAsia="Times New Roman" w:hAnsi="Calibri" w:cs="Calibri"/>
          <w:kern w:val="0"/>
          <w:sz w:val="22"/>
          <w:szCs w:val="22"/>
          <w14:ligatures w14:val="none"/>
        </w:rPr>
        <w:t>prokazující</w:t>
      </w:r>
      <w:r>
        <w:rPr>
          <w:rFonts w:ascii="Calibri" w:eastAsia="Times New Roman" w:hAnsi="Calibri" w:cs="Calibri"/>
          <w:kern w:val="0"/>
          <w:sz w:val="22"/>
          <w:szCs w:val="22"/>
          <w14:ligatures w14:val="none"/>
        </w:rPr>
        <w:t xml:space="preserve">ch </w:t>
      </w:r>
      <w:r w:rsidRPr="0044433A">
        <w:rPr>
          <w:rFonts w:ascii="Calibri" w:eastAsia="Times New Roman" w:hAnsi="Calibri" w:cs="Calibri"/>
          <w:kern w:val="0"/>
          <w:sz w:val="22"/>
          <w:szCs w:val="22"/>
          <w14:ligatures w14:val="none"/>
        </w:rPr>
        <w:t xml:space="preserve">základní způsobilost podle § 74 a profesní způsobilost podle § 77 </w:t>
      </w:r>
      <w:r w:rsidR="00C443F6">
        <w:rPr>
          <w:rFonts w:ascii="Calibri" w:eastAsia="Times New Roman" w:hAnsi="Calibri" w:cs="Calibri"/>
          <w:kern w:val="0"/>
          <w:sz w:val="22"/>
          <w:szCs w:val="22"/>
          <w14:ligatures w14:val="none"/>
        </w:rPr>
        <w:t xml:space="preserve">zákona </w:t>
      </w:r>
      <w:r w:rsidR="009E7746">
        <w:rPr>
          <w:rFonts w:ascii="Calibri" w:eastAsia="Times New Roman" w:hAnsi="Calibri" w:cs="Calibri"/>
          <w:kern w:val="0"/>
          <w:sz w:val="22"/>
          <w:szCs w:val="22"/>
          <w14:ligatures w14:val="none"/>
        </w:rPr>
        <w:t>u všech</w:t>
      </w:r>
      <w:r w:rsidRPr="0044433A">
        <w:rPr>
          <w:rFonts w:ascii="Calibri" w:eastAsia="Times New Roman" w:hAnsi="Calibri" w:cs="Calibri"/>
          <w:kern w:val="0"/>
          <w:sz w:val="22"/>
          <w:szCs w:val="22"/>
          <w14:ligatures w14:val="none"/>
        </w:rPr>
        <w:t xml:space="preserve"> poddodavatelů</w:t>
      </w:r>
      <w:r w:rsidR="00C443F6">
        <w:rPr>
          <w:rFonts w:ascii="Calibri" w:eastAsia="Times New Roman" w:hAnsi="Calibri" w:cs="Calibri"/>
          <w:kern w:val="0"/>
          <w:sz w:val="22"/>
          <w:szCs w:val="22"/>
          <w14:ligatures w14:val="none"/>
        </w:rPr>
        <w:t xml:space="preserve"> </w:t>
      </w:r>
      <w:r w:rsidR="009E7746">
        <w:rPr>
          <w:rFonts w:ascii="Calibri" w:eastAsia="Times New Roman" w:hAnsi="Calibri" w:cs="Calibri"/>
          <w:kern w:val="0"/>
          <w:sz w:val="22"/>
          <w:szCs w:val="22"/>
          <w14:ligatures w14:val="none"/>
        </w:rPr>
        <w:t xml:space="preserve">dodavatele </w:t>
      </w:r>
      <w:r w:rsidRPr="0044433A">
        <w:rPr>
          <w:rFonts w:ascii="Calibri" w:eastAsia="Times New Roman" w:hAnsi="Calibri" w:cs="Calibri"/>
          <w:kern w:val="0"/>
          <w:sz w:val="22"/>
          <w:szCs w:val="22"/>
          <w14:ligatures w14:val="none"/>
        </w:rPr>
        <w:t>(tzn. ne pouze ve vztahu k poddodavatelům, prostřednictvím kterých byla prokazována kvalifikace)</w:t>
      </w:r>
    </w:p>
    <w:p w14:paraId="04E9A02F" w14:textId="495D0DD4" w:rsidR="00C443F6" w:rsidRPr="00FD7857" w:rsidRDefault="00C443F6" w:rsidP="00C443F6">
      <w:pPr>
        <w:pStyle w:val="Odstavecseseznamem"/>
        <w:numPr>
          <w:ilvl w:val="0"/>
          <w:numId w:val="28"/>
        </w:numPr>
        <w:spacing w:line="240" w:lineRule="auto"/>
        <w:jc w:val="both"/>
        <w:rPr>
          <w:rFonts w:ascii="Calibri" w:eastAsia="Times New Roman" w:hAnsi="Calibri" w:cs="Calibri"/>
          <w:kern w:val="0"/>
          <w:sz w:val="22"/>
          <w:szCs w:val="22"/>
          <w14:ligatures w14:val="none"/>
        </w:rPr>
      </w:pPr>
      <w:r w:rsidRPr="00FD7857">
        <w:rPr>
          <w:rFonts w:ascii="Calibri" w:eastAsia="Times New Roman" w:hAnsi="Calibri" w:cs="Calibri"/>
          <w:kern w:val="0"/>
          <w:sz w:val="22"/>
          <w:szCs w:val="22"/>
          <w14:ligatures w14:val="none"/>
        </w:rPr>
        <w:t xml:space="preserve">zadavatel požaduje, aby splnění kritérií kvalifikace poddodavatelů dodavatele podle bodu </w:t>
      </w:r>
      <w:r w:rsidR="00083F49" w:rsidRPr="00FD7857">
        <w:rPr>
          <w:rFonts w:ascii="Calibri" w:eastAsia="Times New Roman" w:hAnsi="Calibri" w:cs="Calibri"/>
          <w:kern w:val="0"/>
          <w:sz w:val="22"/>
          <w:szCs w:val="22"/>
          <w14:ligatures w14:val="none"/>
        </w:rPr>
        <w:t>8</w:t>
      </w:r>
      <w:r w:rsidRPr="00FD7857">
        <w:rPr>
          <w:rFonts w:ascii="Calibri" w:eastAsia="Times New Roman" w:hAnsi="Calibri" w:cs="Calibri"/>
          <w:kern w:val="0"/>
          <w:sz w:val="22"/>
          <w:szCs w:val="22"/>
          <w14:ligatures w14:val="none"/>
        </w:rPr>
        <w:t>.5.</w:t>
      </w:r>
      <w:r w:rsidR="00083F49" w:rsidRPr="00FD7857">
        <w:rPr>
          <w:rFonts w:ascii="Calibri" w:eastAsia="Times New Roman" w:hAnsi="Calibri" w:cs="Calibri"/>
          <w:kern w:val="0"/>
          <w:sz w:val="22"/>
          <w:szCs w:val="22"/>
          <w14:ligatures w14:val="none"/>
        </w:rPr>
        <w:t>7</w:t>
      </w:r>
      <w:r w:rsidRPr="00FD7857">
        <w:rPr>
          <w:rFonts w:ascii="Calibri" w:eastAsia="Times New Roman" w:hAnsi="Calibri" w:cs="Calibri"/>
          <w:kern w:val="0"/>
          <w:sz w:val="22"/>
          <w:szCs w:val="22"/>
          <w14:ligatures w14:val="none"/>
        </w:rPr>
        <w:t xml:space="preserve">. písm. a. této zadávací dokumentace </w:t>
      </w:r>
      <w:r w:rsidR="005A1FB8" w:rsidRPr="00FD7857">
        <w:rPr>
          <w:rFonts w:ascii="Calibri" w:eastAsia="Times New Roman" w:hAnsi="Calibri" w:cs="Calibri"/>
          <w:kern w:val="0"/>
          <w:sz w:val="22"/>
          <w:szCs w:val="22"/>
          <w14:ligatures w14:val="none"/>
        </w:rPr>
        <w:t xml:space="preserve">byla prokázána </w:t>
      </w:r>
      <w:r w:rsidRPr="00FD7857">
        <w:rPr>
          <w:rFonts w:ascii="Calibri" w:eastAsia="Times New Roman" w:hAnsi="Calibri" w:cs="Calibri"/>
          <w:kern w:val="0"/>
          <w:sz w:val="22"/>
          <w:szCs w:val="22"/>
          <w14:ligatures w14:val="none"/>
        </w:rPr>
        <w:t>ve stejném rozsahu a stejnými doklady, jako u účastníka zadávacího řízení (dodavatele)</w:t>
      </w:r>
    </w:p>
    <w:p w14:paraId="6A2D3F2A" w14:textId="7918EDA1" w:rsidR="00BA677C" w:rsidRPr="00083F49" w:rsidRDefault="00C443F6" w:rsidP="00C443F6">
      <w:pPr>
        <w:pStyle w:val="Odstavecseseznamem"/>
        <w:numPr>
          <w:ilvl w:val="0"/>
          <w:numId w:val="28"/>
        </w:numPr>
        <w:spacing w:line="240" w:lineRule="auto"/>
        <w:jc w:val="both"/>
        <w:rPr>
          <w:rFonts w:ascii="Calibri" w:eastAsia="Times New Roman" w:hAnsi="Calibri" w:cs="Calibri"/>
          <w:b/>
          <w:bCs/>
          <w:kern w:val="0"/>
          <w:sz w:val="22"/>
          <w:szCs w:val="22"/>
          <w14:ligatures w14:val="none"/>
        </w:rPr>
      </w:pPr>
      <w:r w:rsidRPr="00FD7857">
        <w:rPr>
          <w:rFonts w:ascii="Calibri" w:eastAsia="Times New Roman" w:hAnsi="Calibri" w:cs="Calibri"/>
          <w:kern w:val="0"/>
          <w:sz w:val="22"/>
          <w:szCs w:val="22"/>
          <w14:ligatures w14:val="none"/>
        </w:rPr>
        <w:t xml:space="preserve">zadavatel požaduje, aby dodavatel předložil doklady podle bodu </w:t>
      </w:r>
      <w:r w:rsidR="00083F49" w:rsidRPr="00FD7857">
        <w:rPr>
          <w:rFonts w:ascii="Calibri" w:eastAsia="Times New Roman" w:hAnsi="Calibri" w:cs="Calibri"/>
          <w:kern w:val="0"/>
          <w:sz w:val="22"/>
          <w:szCs w:val="22"/>
          <w14:ligatures w14:val="none"/>
        </w:rPr>
        <w:t>8</w:t>
      </w:r>
      <w:r w:rsidRPr="00FD7857">
        <w:rPr>
          <w:rFonts w:ascii="Calibri" w:eastAsia="Times New Roman" w:hAnsi="Calibri" w:cs="Calibri"/>
          <w:kern w:val="0"/>
          <w:sz w:val="22"/>
          <w:szCs w:val="22"/>
          <w14:ligatures w14:val="none"/>
        </w:rPr>
        <w:t>.5.</w:t>
      </w:r>
      <w:r w:rsidR="00083F49" w:rsidRPr="00FD7857">
        <w:rPr>
          <w:rFonts w:ascii="Calibri" w:eastAsia="Times New Roman" w:hAnsi="Calibri" w:cs="Calibri"/>
          <w:kern w:val="0"/>
          <w:sz w:val="22"/>
          <w:szCs w:val="22"/>
          <w14:ligatures w14:val="none"/>
        </w:rPr>
        <w:t>7</w:t>
      </w:r>
      <w:r w:rsidRPr="00FD7857">
        <w:rPr>
          <w:rFonts w:ascii="Calibri" w:eastAsia="Times New Roman" w:hAnsi="Calibri" w:cs="Calibri"/>
          <w:kern w:val="0"/>
          <w:sz w:val="22"/>
          <w:szCs w:val="22"/>
          <w14:ligatures w14:val="none"/>
        </w:rPr>
        <w:t>. písm. a. a b. této zadávací dokumentace společně s </w:t>
      </w:r>
      <w:r w:rsidR="0044433A" w:rsidRPr="00FD7857">
        <w:rPr>
          <w:rFonts w:ascii="Calibri" w:eastAsia="Times New Roman" w:hAnsi="Calibri" w:cs="Calibri"/>
          <w:kern w:val="0"/>
          <w:sz w:val="22"/>
          <w:szCs w:val="22"/>
          <w14:ligatures w14:val="none"/>
        </w:rPr>
        <w:t>nabíd</w:t>
      </w:r>
      <w:r w:rsidRPr="00FD7857">
        <w:rPr>
          <w:rFonts w:ascii="Calibri" w:eastAsia="Times New Roman" w:hAnsi="Calibri" w:cs="Calibri"/>
          <w:kern w:val="0"/>
          <w:sz w:val="22"/>
          <w:szCs w:val="22"/>
          <w14:ligatures w14:val="none"/>
        </w:rPr>
        <w:t>kou do</w:t>
      </w:r>
      <w:r>
        <w:rPr>
          <w:rFonts w:ascii="Calibri" w:eastAsia="Times New Roman" w:hAnsi="Calibri" w:cs="Calibri"/>
          <w:kern w:val="0"/>
          <w:sz w:val="22"/>
          <w:szCs w:val="22"/>
          <w14:ligatures w14:val="none"/>
        </w:rPr>
        <w:t xml:space="preserve"> zadávacího řízení k této veřejné zakázce</w:t>
      </w:r>
      <w:r w:rsidR="0044433A" w:rsidRPr="0044433A">
        <w:rPr>
          <w:rFonts w:ascii="Calibri" w:eastAsia="Times New Roman" w:hAnsi="Calibri" w:cs="Calibri"/>
          <w:kern w:val="0"/>
          <w:sz w:val="22"/>
          <w:szCs w:val="22"/>
          <w14:ligatures w14:val="none"/>
        </w:rPr>
        <w:t>.</w:t>
      </w:r>
    </w:p>
    <w:p w14:paraId="4C613904" w14:textId="77777777" w:rsidR="00083F49" w:rsidRPr="005A1FB8" w:rsidRDefault="00083F49" w:rsidP="00083F49">
      <w:pPr>
        <w:pStyle w:val="Odstavecseseznamem"/>
        <w:spacing w:line="240" w:lineRule="auto"/>
        <w:ind w:left="1224"/>
        <w:jc w:val="both"/>
        <w:rPr>
          <w:rFonts w:ascii="Calibri" w:eastAsia="Times New Roman" w:hAnsi="Calibri" w:cs="Calibri"/>
          <w:b/>
          <w:bCs/>
          <w:kern w:val="0"/>
          <w:sz w:val="22"/>
          <w:szCs w:val="22"/>
          <w14:ligatures w14:val="none"/>
        </w:rPr>
      </w:pPr>
    </w:p>
    <w:p w14:paraId="7501242C" w14:textId="77777777" w:rsidR="00BC6DAB" w:rsidRDefault="005A1FB8" w:rsidP="00BC6DAB">
      <w:pPr>
        <w:pStyle w:val="Odstavecseseznamem"/>
        <w:spacing w:line="240" w:lineRule="auto"/>
        <w:ind w:left="357"/>
        <w:jc w:val="both"/>
        <w:rPr>
          <w:rFonts w:ascii="Calibri" w:eastAsia="Times New Roman" w:hAnsi="Calibri" w:cs="Calibri"/>
          <w:kern w:val="0"/>
          <w:sz w:val="22"/>
          <w:szCs w:val="22"/>
          <w14:ligatures w14:val="none"/>
        </w:rPr>
      </w:pPr>
      <w:r>
        <w:rPr>
          <w:rFonts w:ascii="Calibri" w:eastAsia="Times New Roman" w:hAnsi="Calibri" w:cs="Calibri"/>
          <w:kern w:val="0"/>
          <w:sz w:val="22"/>
          <w:szCs w:val="22"/>
          <w14:ligatures w14:val="none"/>
        </w:rPr>
        <w:t>Zadavatel si podle</w:t>
      </w:r>
      <w:r w:rsidRPr="005A1FB8">
        <w:rPr>
          <w:rFonts w:ascii="Calibri" w:eastAsia="Times New Roman" w:hAnsi="Calibri" w:cs="Calibri"/>
          <w:kern w:val="0"/>
          <w:sz w:val="22"/>
          <w:szCs w:val="22"/>
          <w14:ligatures w14:val="none"/>
        </w:rPr>
        <w:t xml:space="preserve"> § 85 odst. 2 a 3 zákona vyhrazuje možnost požadovat nahrazení poddodavatele, který neprokáže splnění </w:t>
      </w:r>
      <w:r>
        <w:rPr>
          <w:rFonts w:ascii="Calibri" w:eastAsia="Times New Roman" w:hAnsi="Calibri" w:cs="Calibri"/>
          <w:kern w:val="0"/>
          <w:sz w:val="22"/>
          <w:szCs w:val="22"/>
          <w14:ligatures w14:val="none"/>
        </w:rPr>
        <w:t>z</w:t>
      </w:r>
      <w:r w:rsidRPr="005A1FB8">
        <w:rPr>
          <w:rFonts w:ascii="Calibri" w:eastAsia="Times New Roman" w:hAnsi="Calibri" w:cs="Calibri"/>
          <w:kern w:val="0"/>
          <w:sz w:val="22"/>
          <w:szCs w:val="22"/>
          <w14:ligatures w14:val="none"/>
        </w:rPr>
        <w:t xml:space="preserve">adavatelem požadovaných kritérií způsobilosti nebo </w:t>
      </w:r>
      <w:r>
        <w:rPr>
          <w:rFonts w:ascii="Calibri" w:eastAsia="Times New Roman" w:hAnsi="Calibri" w:cs="Calibri"/>
          <w:kern w:val="0"/>
          <w:sz w:val="22"/>
          <w:szCs w:val="22"/>
          <w14:ligatures w14:val="none"/>
        </w:rPr>
        <w:t>v případě</w:t>
      </w:r>
      <w:r w:rsidRPr="005A1FB8">
        <w:rPr>
          <w:rFonts w:ascii="Calibri" w:eastAsia="Times New Roman" w:hAnsi="Calibri" w:cs="Calibri"/>
          <w:kern w:val="0"/>
          <w:sz w:val="22"/>
          <w:szCs w:val="22"/>
          <w14:ligatures w14:val="none"/>
        </w:rPr>
        <w:t xml:space="preserve"> jeho nezpůsobilosti</w:t>
      </w:r>
      <w:r>
        <w:rPr>
          <w:rFonts w:ascii="Calibri" w:eastAsia="Times New Roman" w:hAnsi="Calibri" w:cs="Calibri"/>
          <w:kern w:val="0"/>
          <w:sz w:val="22"/>
          <w:szCs w:val="22"/>
          <w14:ligatures w14:val="none"/>
        </w:rPr>
        <w:t xml:space="preserve">, která se posuzuje </w:t>
      </w:r>
      <w:r w:rsidRPr="005A1FB8">
        <w:rPr>
          <w:rFonts w:ascii="Calibri" w:eastAsia="Times New Roman" w:hAnsi="Calibri" w:cs="Calibri"/>
          <w:kern w:val="0"/>
          <w:sz w:val="22"/>
          <w:szCs w:val="22"/>
          <w14:ligatures w14:val="none"/>
        </w:rPr>
        <w:t>podle § 48 odst. 5</w:t>
      </w:r>
      <w:r>
        <w:rPr>
          <w:rFonts w:ascii="Calibri" w:eastAsia="Times New Roman" w:hAnsi="Calibri" w:cs="Calibri"/>
          <w:kern w:val="0"/>
          <w:sz w:val="22"/>
          <w:szCs w:val="22"/>
          <w14:ligatures w14:val="none"/>
        </w:rPr>
        <w:t xml:space="preserve"> a 6</w:t>
      </w:r>
      <w:r w:rsidRPr="005A1FB8">
        <w:rPr>
          <w:rFonts w:ascii="Calibri" w:eastAsia="Times New Roman" w:hAnsi="Calibri" w:cs="Calibri"/>
          <w:kern w:val="0"/>
          <w:sz w:val="22"/>
          <w:szCs w:val="22"/>
          <w14:ligatures w14:val="none"/>
        </w:rPr>
        <w:t xml:space="preserve"> zákona. </w:t>
      </w:r>
      <w:r>
        <w:rPr>
          <w:rFonts w:ascii="Calibri" w:eastAsia="Times New Roman" w:hAnsi="Calibri" w:cs="Calibri"/>
          <w:kern w:val="0"/>
          <w:sz w:val="22"/>
          <w:szCs w:val="22"/>
          <w14:ligatures w14:val="none"/>
        </w:rPr>
        <w:t xml:space="preserve"> </w:t>
      </w:r>
      <w:r w:rsidRPr="005A1FB8">
        <w:rPr>
          <w:rFonts w:ascii="Calibri" w:eastAsia="Times New Roman" w:hAnsi="Calibri" w:cs="Calibri"/>
          <w:kern w:val="0"/>
          <w:sz w:val="22"/>
          <w:szCs w:val="22"/>
          <w14:ligatures w14:val="none"/>
        </w:rPr>
        <w:t>V takovém případě musí dodavatel poddodavatele nahradit nejpozději do konce zadavatelem stanovené přiměřené lhůty. Tuto lhůtu může zadavatel prodloužit nebo prominout její zmeškání.</w:t>
      </w:r>
    </w:p>
    <w:p w14:paraId="119CEC36" w14:textId="77777777" w:rsidR="00BC6DAB" w:rsidRDefault="005A1FB8" w:rsidP="00BC6DAB">
      <w:pPr>
        <w:pStyle w:val="Odstavecseseznamem"/>
        <w:spacing w:line="240" w:lineRule="auto"/>
        <w:ind w:left="357"/>
        <w:jc w:val="both"/>
        <w:rPr>
          <w:rFonts w:ascii="Calibri" w:eastAsia="Times New Roman" w:hAnsi="Calibri" w:cs="Calibri"/>
          <w:kern w:val="0"/>
          <w:sz w:val="22"/>
          <w:szCs w:val="22"/>
          <w14:ligatures w14:val="none"/>
        </w:rPr>
      </w:pPr>
      <w:r w:rsidRPr="005A1FB8">
        <w:rPr>
          <w:rFonts w:ascii="Calibri" w:eastAsia="Times New Roman" w:hAnsi="Calibri" w:cs="Calibri"/>
          <w:kern w:val="0"/>
          <w:sz w:val="22"/>
          <w:szCs w:val="22"/>
          <w14:ligatures w14:val="none"/>
        </w:rPr>
        <w:t xml:space="preserve">Pokud nedojde k nahrazení poddodavatele a zadávací řízení není do té doby ukončeno, </w:t>
      </w:r>
      <w:r>
        <w:rPr>
          <w:rFonts w:ascii="Calibri" w:eastAsia="Times New Roman" w:hAnsi="Calibri" w:cs="Calibri"/>
          <w:kern w:val="0"/>
          <w:sz w:val="22"/>
          <w:szCs w:val="22"/>
          <w14:ligatures w14:val="none"/>
        </w:rPr>
        <w:t>z</w:t>
      </w:r>
      <w:r w:rsidRPr="005A1FB8">
        <w:rPr>
          <w:rFonts w:ascii="Calibri" w:eastAsia="Times New Roman" w:hAnsi="Calibri" w:cs="Calibri"/>
          <w:kern w:val="0"/>
          <w:sz w:val="22"/>
          <w:szCs w:val="22"/>
          <w14:ligatures w14:val="none"/>
        </w:rPr>
        <w:t xml:space="preserve">adavatel může </w:t>
      </w:r>
      <w:r>
        <w:rPr>
          <w:rFonts w:ascii="Calibri" w:eastAsia="Times New Roman" w:hAnsi="Calibri" w:cs="Calibri"/>
          <w:kern w:val="0"/>
          <w:sz w:val="22"/>
          <w:szCs w:val="22"/>
          <w14:ligatures w14:val="none"/>
        </w:rPr>
        <w:t>ú</w:t>
      </w:r>
      <w:r w:rsidRPr="005A1FB8">
        <w:rPr>
          <w:rFonts w:ascii="Calibri" w:eastAsia="Times New Roman" w:hAnsi="Calibri" w:cs="Calibri"/>
          <w:kern w:val="0"/>
          <w:sz w:val="22"/>
          <w:szCs w:val="22"/>
          <w14:ligatures w14:val="none"/>
        </w:rPr>
        <w:t>častníka zadávacího řízení vyloučit.</w:t>
      </w:r>
    </w:p>
    <w:p w14:paraId="49120253" w14:textId="77777777" w:rsidR="00BC6DAB" w:rsidRDefault="00BC6DAB" w:rsidP="00BC6DAB">
      <w:pPr>
        <w:pStyle w:val="Odstavecseseznamem"/>
        <w:spacing w:line="240" w:lineRule="auto"/>
        <w:ind w:left="357"/>
        <w:jc w:val="both"/>
        <w:rPr>
          <w:rFonts w:ascii="Calibri" w:eastAsia="Times New Roman" w:hAnsi="Calibri" w:cs="Calibri"/>
          <w:kern w:val="0"/>
          <w:sz w:val="22"/>
          <w:szCs w:val="22"/>
          <w14:ligatures w14:val="none"/>
        </w:rPr>
      </w:pPr>
    </w:p>
    <w:p w14:paraId="630F4B22" w14:textId="5CC2524F" w:rsidR="00083F49" w:rsidRPr="00083F49" w:rsidRDefault="005A1FB8" w:rsidP="00BC6DAB">
      <w:pPr>
        <w:pStyle w:val="Odstavecseseznamem"/>
        <w:spacing w:line="240" w:lineRule="auto"/>
        <w:ind w:left="357"/>
        <w:jc w:val="both"/>
        <w:rPr>
          <w:rFonts w:ascii="Calibri" w:eastAsia="Times New Roman" w:hAnsi="Calibri" w:cs="Calibri"/>
          <w:b/>
          <w:kern w:val="0"/>
          <w:sz w:val="22"/>
          <w:szCs w:val="22"/>
          <w14:ligatures w14:val="none"/>
        </w:rPr>
      </w:pPr>
      <w:r w:rsidRPr="00083F49">
        <w:rPr>
          <w:rFonts w:ascii="Calibri" w:eastAsia="Times New Roman" w:hAnsi="Calibri" w:cs="Calibri"/>
          <w:b/>
          <w:kern w:val="0"/>
          <w:sz w:val="22"/>
          <w:szCs w:val="22"/>
          <w14:ligatures w14:val="none"/>
        </w:rPr>
        <w:t>Zadavatel podle § 105 odst. 1 zákona požaduje, aby:</w:t>
      </w:r>
    </w:p>
    <w:p w14:paraId="3A0237C7" w14:textId="3A210004" w:rsidR="005A1FB8" w:rsidRDefault="005A1FB8" w:rsidP="005A1FB8">
      <w:pPr>
        <w:pStyle w:val="Odstavecseseznamem"/>
        <w:numPr>
          <w:ilvl w:val="0"/>
          <w:numId w:val="29"/>
        </w:numPr>
        <w:spacing w:line="240" w:lineRule="auto"/>
        <w:jc w:val="both"/>
        <w:rPr>
          <w:rFonts w:ascii="Calibri" w:eastAsia="Times New Roman" w:hAnsi="Calibri" w:cs="Calibri"/>
          <w:kern w:val="0"/>
          <w:sz w:val="22"/>
          <w:szCs w:val="22"/>
          <w14:ligatures w14:val="none"/>
        </w:rPr>
      </w:pPr>
      <w:r>
        <w:rPr>
          <w:rFonts w:ascii="Calibri" w:eastAsia="Times New Roman" w:hAnsi="Calibri" w:cs="Calibri"/>
          <w:kern w:val="0"/>
          <w:sz w:val="22"/>
          <w:szCs w:val="22"/>
          <w14:ligatures w14:val="none"/>
        </w:rPr>
        <w:t>účastník určil</w:t>
      </w:r>
      <w:r w:rsidR="009E7746">
        <w:rPr>
          <w:rFonts w:ascii="Calibri" w:eastAsia="Times New Roman" w:hAnsi="Calibri" w:cs="Calibri"/>
          <w:kern w:val="0"/>
          <w:sz w:val="22"/>
          <w:szCs w:val="22"/>
          <w14:ligatures w14:val="none"/>
        </w:rPr>
        <w:t xml:space="preserve"> u jednotlivých</w:t>
      </w:r>
      <w:r>
        <w:rPr>
          <w:rFonts w:ascii="Calibri" w:eastAsia="Times New Roman" w:hAnsi="Calibri" w:cs="Calibri"/>
          <w:kern w:val="0"/>
          <w:sz w:val="22"/>
          <w:szCs w:val="22"/>
          <w14:ligatures w14:val="none"/>
        </w:rPr>
        <w:t xml:space="preserve"> </w:t>
      </w:r>
      <w:r w:rsidRPr="005A1FB8">
        <w:rPr>
          <w:rFonts w:ascii="Calibri" w:eastAsia="Times New Roman" w:hAnsi="Calibri" w:cs="Calibri"/>
          <w:kern w:val="0"/>
          <w:sz w:val="22"/>
          <w:szCs w:val="22"/>
          <w14:ligatures w14:val="none"/>
        </w:rPr>
        <w:t>část</w:t>
      </w:r>
      <w:r w:rsidR="009E7746">
        <w:rPr>
          <w:rFonts w:ascii="Calibri" w:eastAsia="Times New Roman" w:hAnsi="Calibri" w:cs="Calibri"/>
          <w:kern w:val="0"/>
          <w:sz w:val="22"/>
          <w:szCs w:val="22"/>
          <w14:ligatures w14:val="none"/>
        </w:rPr>
        <w:t>í ty části</w:t>
      </w:r>
      <w:r w:rsidRPr="005A1FB8">
        <w:rPr>
          <w:rFonts w:ascii="Calibri" w:eastAsia="Times New Roman" w:hAnsi="Calibri" w:cs="Calibri"/>
          <w:kern w:val="0"/>
          <w:sz w:val="22"/>
          <w:szCs w:val="22"/>
          <w14:ligatures w14:val="none"/>
        </w:rPr>
        <w:t xml:space="preserve"> veřejné zakázky, které hodlá plnit prostřednictvím poddodavatelů</w:t>
      </w:r>
      <w:r>
        <w:rPr>
          <w:rFonts w:ascii="Calibri" w:eastAsia="Times New Roman" w:hAnsi="Calibri" w:cs="Calibri"/>
          <w:kern w:val="0"/>
          <w:sz w:val="22"/>
          <w:szCs w:val="22"/>
          <w14:ligatures w14:val="none"/>
        </w:rPr>
        <w:t xml:space="preserve"> (</w:t>
      </w:r>
      <w:r w:rsidR="009E7746">
        <w:rPr>
          <w:rFonts w:ascii="Calibri" w:eastAsia="Times New Roman" w:hAnsi="Calibri" w:cs="Calibri"/>
          <w:kern w:val="0"/>
          <w:sz w:val="22"/>
          <w:szCs w:val="22"/>
          <w14:ligatures w14:val="none"/>
        </w:rPr>
        <w:t>tzn. ke každé části zakázky A, B</w:t>
      </w:r>
      <w:r w:rsidR="00083F49">
        <w:rPr>
          <w:rFonts w:ascii="Calibri" w:eastAsia="Times New Roman" w:hAnsi="Calibri" w:cs="Calibri"/>
          <w:kern w:val="0"/>
          <w:sz w:val="22"/>
          <w:szCs w:val="22"/>
          <w14:ligatures w14:val="none"/>
        </w:rPr>
        <w:t>,</w:t>
      </w:r>
      <w:r w:rsidR="009E7746">
        <w:rPr>
          <w:rFonts w:ascii="Calibri" w:eastAsia="Times New Roman" w:hAnsi="Calibri" w:cs="Calibri"/>
          <w:kern w:val="0"/>
          <w:sz w:val="22"/>
          <w:szCs w:val="22"/>
          <w14:ligatures w14:val="none"/>
        </w:rPr>
        <w:t xml:space="preserve"> C</w:t>
      </w:r>
      <w:r w:rsidR="00083F49">
        <w:rPr>
          <w:rFonts w:ascii="Calibri" w:eastAsia="Times New Roman" w:hAnsi="Calibri" w:cs="Calibri"/>
          <w:kern w:val="0"/>
          <w:sz w:val="22"/>
          <w:szCs w:val="22"/>
          <w14:ligatures w14:val="none"/>
        </w:rPr>
        <w:t xml:space="preserve"> a D</w:t>
      </w:r>
      <w:r w:rsidR="009E7746">
        <w:rPr>
          <w:rFonts w:ascii="Calibri" w:eastAsia="Times New Roman" w:hAnsi="Calibri" w:cs="Calibri"/>
          <w:kern w:val="0"/>
          <w:sz w:val="22"/>
          <w:szCs w:val="22"/>
          <w14:ligatures w14:val="none"/>
        </w:rPr>
        <w:t xml:space="preserve"> samostatně)</w:t>
      </w:r>
    </w:p>
    <w:p w14:paraId="36EF6E00" w14:textId="31F178E8" w:rsidR="009E7746" w:rsidRPr="00FD7857" w:rsidRDefault="005A1FB8" w:rsidP="009E7746">
      <w:pPr>
        <w:pStyle w:val="Odstavecseseznamem"/>
        <w:numPr>
          <w:ilvl w:val="0"/>
          <w:numId w:val="29"/>
        </w:numPr>
        <w:spacing w:line="240" w:lineRule="auto"/>
        <w:jc w:val="both"/>
        <w:rPr>
          <w:rFonts w:ascii="Calibri" w:eastAsia="Times New Roman" w:hAnsi="Calibri" w:cs="Calibri"/>
          <w:kern w:val="0"/>
          <w:sz w:val="22"/>
          <w:szCs w:val="22"/>
          <w14:ligatures w14:val="none"/>
        </w:rPr>
      </w:pPr>
      <w:r w:rsidRPr="005A1FB8">
        <w:rPr>
          <w:rFonts w:ascii="Calibri" w:eastAsia="Times New Roman" w:hAnsi="Calibri" w:cs="Calibri"/>
          <w:kern w:val="0"/>
          <w:sz w:val="22"/>
          <w:szCs w:val="22"/>
          <w14:ligatures w14:val="none"/>
        </w:rPr>
        <w:t>předložil seznam poddodavatelů, pokud jsou účastníkovi zadávacího řízení známi</w:t>
      </w:r>
      <w:r w:rsidR="009E7746">
        <w:rPr>
          <w:rFonts w:ascii="Calibri" w:eastAsia="Times New Roman" w:hAnsi="Calibri" w:cs="Calibri"/>
          <w:kern w:val="0"/>
          <w:sz w:val="22"/>
          <w:szCs w:val="22"/>
          <w14:ligatures w14:val="none"/>
        </w:rPr>
        <w:t xml:space="preserve"> </w:t>
      </w:r>
      <w:r w:rsidR="009E7746" w:rsidRPr="009E7746">
        <w:rPr>
          <w:rFonts w:ascii="Calibri" w:eastAsia="Times New Roman" w:hAnsi="Calibri" w:cs="Calibri"/>
          <w:kern w:val="0"/>
          <w:sz w:val="22"/>
          <w:szCs w:val="22"/>
          <w14:ligatures w14:val="none"/>
        </w:rPr>
        <w:t>(včetně těch, jejichž prostřednictvím neprokazoval žádnou část kvalifikace)</w:t>
      </w:r>
      <w:r w:rsidRPr="005A1FB8">
        <w:rPr>
          <w:rFonts w:ascii="Calibri" w:eastAsia="Times New Roman" w:hAnsi="Calibri" w:cs="Calibri"/>
          <w:kern w:val="0"/>
          <w:sz w:val="22"/>
          <w:szCs w:val="22"/>
          <w14:ligatures w14:val="none"/>
        </w:rPr>
        <w:t xml:space="preserve"> a uvedl, </w:t>
      </w:r>
      <w:r w:rsidRPr="00FD7857">
        <w:rPr>
          <w:rFonts w:ascii="Calibri" w:eastAsia="Times New Roman" w:hAnsi="Calibri" w:cs="Calibri"/>
          <w:kern w:val="0"/>
          <w:sz w:val="22"/>
          <w:szCs w:val="22"/>
          <w14:ligatures w14:val="none"/>
        </w:rPr>
        <w:t>kterou část</w:t>
      </w:r>
      <w:r w:rsidR="009E7746" w:rsidRPr="00FD7857">
        <w:rPr>
          <w:rFonts w:ascii="Calibri" w:eastAsia="Times New Roman" w:hAnsi="Calibri" w:cs="Calibri"/>
          <w:kern w:val="0"/>
          <w:sz w:val="22"/>
          <w:szCs w:val="22"/>
          <w14:ligatures w14:val="none"/>
        </w:rPr>
        <w:t xml:space="preserve"> příslušné části</w:t>
      </w:r>
      <w:r w:rsidRPr="00FD7857">
        <w:rPr>
          <w:rFonts w:ascii="Calibri" w:eastAsia="Times New Roman" w:hAnsi="Calibri" w:cs="Calibri"/>
          <w:kern w:val="0"/>
          <w:sz w:val="22"/>
          <w:szCs w:val="22"/>
          <w14:ligatures w14:val="none"/>
        </w:rPr>
        <w:t xml:space="preserve"> veřejné zakázky bude každý z poddodavatelů plnit</w:t>
      </w:r>
      <w:r w:rsidR="009E7746" w:rsidRPr="00FD7857">
        <w:rPr>
          <w:rFonts w:ascii="Calibri" w:eastAsia="Times New Roman" w:hAnsi="Calibri" w:cs="Calibri"/>
          <w:kern w:val="0"/>
          <w:sz w:val="22"/>
          <w:szCs w:val="22"/>
          <w14:ligatures w14:val="none"/>
        </w:rPr>
        <w:t>.</w:t>
      </w:r>
    </w:p>
    <w:p w14:paraId="39B88159" w14:textId="6F493E68" w:rsidR="005A1FB8" w:rsidRDefault="009E7746" w:rsidP="009E7746">
      <w:pPr>
        <w:pStyle w:val="Odstavecseseznamem"/>
        <w:spacing w:line="240" w:lineRule="auto"/>
        <w:ind w:left="504"/>
        <w:jc w:val="both"/>
        <w:rPr>
          <w:rFonts w:ascii="Calibri" w:eastAsia="Times New Roman" w:hAnsi="Calibri" w:cs="Calibri"/>
          <w:kern w:val="0"/>
          <w:sz w:val="22"/>
          <w:szCs w:val="22"/>
          <w14:ligatures w14:val="none"/>
        </w:rPr>
      </w:pPr>
      <w:r w:rsidRPr="00FD7857">
        <w:rPr>
          <w:rFonts w:ascii="Calibri" w:eastAsia="Times New Roman" w:hAnsi="Calibri" w:cs="Calibri"/>
          <w:kern w:val="0"/>
          <w:sz w:val="22"/>
          <w:szCs w:val="22"/>
          <w14:ligatures w14:val="none"/>
        </w:rPr>
        <w:t>Ú</w:t>
      </w:r>
      <w:r w:rsidR="005A1FB8" w:rsidRPr="00FD7857">
        <w:rPr>
          <w:rFonts w:ascii="Calibri" w:eastAsia="Times New Roman" w:hAnsi="Calibri" w:cs="Calibri"/>
          <w:kern w:val="0"/>
          <w:sz w:val="22"/>
          <w:szCs w:val="22"/>
          <w14:ligatures w14:val="none"/>
        </w:rPr>
        <w:t xml:space="preserve">častník </w:t>
      </w:r>
      <w:r w:rsidRPr="00FD7857">
        <w:rPr>
          <w:rFonts w:ascii="Calibri" w:eastAsia="Times New Roman" w:hAnsi="Calibri" w:cs="Calibri"/>
          <w:kern w:val="0"/>
          <w:sz w:val="22"/>
          <w:szCs w:val="22"/>
          <w14:ligatures w14:val="none"/>
        </w:rPr>
        <w:t xml:space="preserve">předloží seznam poddodavatelů </w:t>
      </w:r>
      <w:r w:rsidR="005A1FB8" w:rsidRPr="00FD7857">
        <w:rPr>
          <w:rFonts w:ascii="Calibri" w:eastAsia="Times New Roman" w:hAnsi="Calibri" w:cs="Calibri"/>
          <w:kern w:val="0"/>
          <w:sz w:val="22"/>
          <w:szCs w:val="22"/>
          <w14:ligatures w14:val="none"/>
        </w:rPr>
        <w:t>v souhrnném čestné</w:t>
      </w:r>
      <w:r w:rsidR="00083F49" w:rsidRPr="00FD7857">
        <w:rPr>
          <w:rFonts w:ascii="Calibri" w:eastAsia="Times New Roman" w:hAnsi="Calibri" w:cs="Calibri"/>
          <w:kern w:val="0"/>
          <w:sz w:val="22"/>
          <w:szCs w:val="22"/>
          <w14:ligatures w14:val="none"/>
        </w:rPr>
        <w:t>m</w:t>
      </w:r>
      <w:r w:rsidR="005A1FB8" w:rsidRPr="00FD7857">
        <w:rPr>
          <w:rFonts w:ascii="Calibri" w:eastAsia="Times New Roman" w:hAnsi="Calibri" w:cs="Calibri"/>
          <w:kern w:val="0"/>
          <w:sz w:val="22"/>
          <w:szCs w:val="22"/>
          <w14:ligatures w14:val="none"/>
        </w:rPr>
        <w:t xml:space="preserve"> přihlášení, které tvoří přílohu </w:t>
      </w:r>
      <w:r w:rsidR="0098690A" w:rsidRPr="00FD7857">
        <w:rPr>
          <w:rFonts w:ascii="Calibri" w:eastAsia="Times New Roman" w:hAnsi="Calibri" w:cs="Calibri"/>
          <w:kern w:val="0"/>
          <w:sz w:val="22"/>
          <w:szCs w:val="22"/>
          <w14:ligatures w14:val="none"/>
        </w:rPr>
        <w:t>č.</w:t>
      </w:r>
      <w:r w:rsidR="00C96E01" w:rsidRPr="00FD7857">
        <w:rPr>
          <w:rFonts w:ascii="Calibri" w:eastAsia="Times New Roman" w:hAnsi="Calibri" w:cs="Calibri"/>
          <w:kern w:val="0"/>
          <w:sz w:val="22"/>
          <w:szCs w:val="22"/>
          <w14:ligatures w14:val="none"/>
        </w:rPr>
        <w:t xml:space="preserve"> 5 (příloha č. 5A až 5D)</w:t>
      </w:r>
      <w:r w:rsidRPr="00FD7857">
        <w:rPr>
          <w:rFonts w:ascii="Calibri" w:eastAsia="Times New Roman" w:hAnsi="Calibri" w:cs="Calibri"/>
          <w:kern w:val="0"/>
          <w:sz w:val="22"/>
          <w:szCs w:val="22"/>
          <w14:ligatures w14:val="none"/>
        </w:rPr>
        <w:t xml:space="preserve"> zadávací dokumentace</w:t>
      </w:r>
      <w:r w:rsidR="005A1FB8" w:rsidRPr="00FD7857">
        <w:rPr>
          <w:rFonts w:ascii="Calibri" w:eastAsia="Times New Roman" w:hAnsi="Calibri" w:cs="Calibri"/>
          <w:kern w:val="0"/>
          <w:sz w:val="22"/>
          <w:szCs w:val="22"/>
          <w14:ligatures w14:val="none"/>
        </w:rPr>
        <w:t xml:space="preserve">. V </w:t>
      </w:r>
      <w:r w:rsidRPr="00FD7857">
        <w:rPr>
          <w:rFonts w:ascii="Calibri" w:eastAsia="Times New Roman" w:hAnsi="Calibri" w:cs="Calibri"/>
          <w:kern w:val="0"/>
          <w:sz w:val="22"/>
          <w:szCs w:val="22"/>
          <w14:ligatures w14:val="none"/>
        </w:rPr>
        <w:t>s</w:t>
      </w:r>
      <w:r w:rsidR="005A1FB8" w:rsidRPr="00FD7857">
        <w:rPr>
          <w:rFonts w:ascii="Calibri" w:eastAsia="Times New Roman" w:hAnsi="Calibri" w:cs="Calibri"/>
          <w:kern w:val="0"/>
          <w:sz w:val="22"/>
          <w:szCs w:val="22"/>
          <w14:ligatures w14:val="none"/>
        </w:rPr>
        <w:t xml:space="preserve">eznamu poddodavatelů bude uvedeno, kterou část </w:t>
      </w:r>
      <w:r w:rsidRPr="00FD7857">
        <w:rPr>
          <w:rFonts w:ascii="Calibri" w:eastAsia="Times New Roman" w:hAnsi="Calibri" w:cs="Calibri"/>
          <w:kern w:val="0"/>
          <w:sz w:val="22"/>
          <w:szCs w:val="22"/>
          <w14:ligatures w14:val="none"/>
        </w:rPr>
        <w:t>příslušné části veřejné zakázky bude každý z poddodavatelů plnit.</w:t>
      </w:r>
    </w:p>
    <w:p w14:paraId="53E8CA05" w14:textId="77777777" w:rsidR="00220B6B" w:rsidRDefault="00220B6B" w:rsidP="009E7746">
      <w:pPr>
        <w:pStyle w:val="Odstavecseseznamem"/>
        <w:spacing w:line="240" w:lineRule="auto"/>
        <w:ind w:left="504"/>
        <w:jc w:val="both"/>
        <w:rPr>
          <w:rFonts w:ascii="Calibri" w:eastAsia="Times New Roman" w:hAnsi="Calibri" w:cs="Calibri"/>
          <w:kern w:val="0"/>
          <w:sz w:val="22"/>
          <w:szCs w:val="22"/>
          <w14:ligatures w14:val="none"/>
        </w:rPr>
      </w:pPr>
    </w:p>
    <w:p w14:paraId="0F6FCE73" w14:textId="491A4855" w:rsidR="00220B6B" w:rsidRDefault="00220B6B" w:rsidP="009E7746">
      <w:pPr>
        <w:pStyle w:val="Odstavecseseznamem"/>
        <w:spacing w:line="240" w:lineRule="auto"/>
        <w:ind w:left="504"/>
        <w:jc w:val="both"/>
        <w:rPr>
          <w:rFonts w:ascii="Calibri" w:eastAsia="Times New Roman" w:hAnsi="Calibri" w:cs="Calibri"/>
          <w:kern w:val="0"/>
          <w:sz w:val="22"/>
          <w:szCs w:val="22"/>
          <w14:ligatures w14:val="none"/>
        </w:rPr>
      </w:pPr>
      <w:r w:rsidRPr="00220B6B">
        <w:rPr>
          <w:rFonts w:ascii="Calibri" w:eastAsia="Times New Roman" w:hAnsi="Calibri" w:cs="Calibri"/>
          <w:kern w:val="0"/>
          <w:sz w:val="22"/>
          <w:szCs w:val="22"/>
          <w14:ligatures w14:val="none"/>
        </w:rPr>
        <w:t>Poddodavatelé, kteří nebyli identifikováni a kteří se následně zapojí do plnění veřejné zakázky, musí být identifikováni, a to před zahájením plnění veřejné zakázky poddodavatelem. Stejné platí i pro poddodavatele v dalších úrovních dodavatelského řetězce.</w:t>
      </w:r>
    </w:p>
    <w:p w14:paraId="1F279028" w14:textId="77777777" w:rsidR="00083F49" w:rsidRDefault="00083F49" w:rsidP="009E7746">
      <w:pPr>
        <w:pStyle w:val="Odstavecseseznamem"/>
        <w:spacing w:line="240" w:lineRule="auto"/>
        <w:ind w:left="504"/>
        <w:jc w:val="both"/>
        <w:rPr>
          <w:rFonts w:ascii="Calibri" w:eastAsia="Times New Roman" w:hAnsi="Calibri" w:cs="Calibri"/>
          <w:kern w:val="0"/>
          <w:sz w:val="22"/>
          <w:szCs w:val="22"/>
          <w14:ligatures w14:val="none"/>
        </w:rPr>
      </w:pPr>
    </w:p>
    <w:p w14:paraId="07D86565" w14:textId="0D7D3AC1" w:rsidR="00220B6B" w:rsidRPr="009E7746" w:rsidRDefault="00220B6B" w:rsidP="009E7746">
      <w:pPr>
        <w:pStyle w:val="Odstavecseseznamem"/>
        <w:spacing w:line="240" w:lineRule="auto"/>
        <w:ind w:left="504"/>
        <w:jc w:val="both"/>
        <w:rPr>
          <w:rFonts w:ascii="Calibri" w:eastAsia="Times New Roman" w:hAnsi="Calibri" w:cs="Calibri"/>
          <w:kern w:val="0"/>
          <w:sz w:val="22"/>
          <w:szCs w:val="22"/>
          <w14:ligatures w14:val="none"/>
        </w:rPr>
      </w:pPr>
      <w:r w:rsidRPr="00083F49">
        <w:rPr>
          <w:rFonts w:ascii="Calibri" w:eastAsia="Times New Roman" w:hAnsi="Calibri" w:cs="Calibri"/>
          <w:kern w:val="0"/>
          <w:sz w:val="22"/>
          <w:szCs w:val="22"/>
          <w14:ligatures w14:val="none"/>
        </w:rPr>
        <w:lastRenderedPageBreak/>
        <w:t>Vybraný dodavatel je povinen předložit „Čestné prohlášení“ poddodavatelů, které bude využívat při své činnosti k plnění veřejné zakázky, obsahující prohlášení, že se na ně nevztahují žádná omezení stanovená zákony, upravujícími provádění mezinárodních sankcí.</w:t>
      </w:r>
    </w:p>
    <w:p w14:paraId="20895C2E" w14:textId="77777777" w:rsidR="00083F49" w:rsidRPr="00BC6DAB" w:rsidRDefault="00083F49" w:rsidP="009B24D7">
      <w:pPr>
        <w:pStyle w:val="Odstavecseseznamem"/>
        <w:spacing w:line="240" w:lineRule="auto"/>
        <w:ind w:left="504"/>
        <w:jc w:val="both"/>
        <w:rPr>
          <w:rFonts w:ascii="Calibri" w:eastAsia="Times New Roman" w:hAnsi="Calibri" w:cs="Calibri"/>
          <w:b/>
          <w:bCs/>
          <w:kern w:val="0"/>
          <w:sz w:val="22"/>
          <w:szCs w:val="22"/>
          <w:highlight w:val="green"/>
          <w14:ligatures w14:val="none"/>
        </w:rPr>
      </w:pPr>
    </w:p>
    <w:p w14:paraId="7C3CE2B3" w14:textId="3FC2E711" w:rsidR="00F271A7" w:rsidRPr="00083F49" w:rsidRDefault="00591F01" w:rsidP="00BA677C">
      <w:pPr>
        <w:pStyle w:val="Odstavecseseznamem"/>
        <w:numPr>
          <w:ilvl w:val="2"/>
          <w:numId w:val="1"/>
        </w:numPr>
        <w:spacing w:line="240" w:lineRule="auto"/>
        <w:jc w:val="both"/>
        <w:rPr>
          <w:rFonts w:ascii="Calibri" w:eastAsia="Times New Roman" w:hAnsi="Calibri" w:cs="Calibri"/>
          <w:kern w:val="0"/>
          <w:sz w:val="22"/>
          <w:szCs w:val="22"/>
          <w14:ligatures w14:val="none"/>
        </w:rPr>
      </w:pPr>
      <w:r w:rsidRPr="00083F49">
        <w:rPr>
          <w:rFonts w:ascii="Calibri" w:eastAsia="Times New Roman" w:hAnsi="Calibri" w:cs="Calibri"/>
          <w:b/>
          <w:bCs/>
          <w:kern w:val="0"/>
          <w:sz w:val="22"/>
          <w:szCs w:val="22"/>
          <w14:ligatures w14:val="none"/>
        </w:rPr>
        <w:t>Výhrada podle § 86 odst. 2 zákona</w:t>
      </w:r>
    </w:p>
    <w:p w14:paraId="4FF79583" w14:textId="3758E3D7" w:rsidR="00BA677C" w:rsidRPr="00083F49" w:rsidRDefault="00BA677C" w:rsidP="00BA677C">
      <w:pPr>
        <w:pStyle w:val="Odstavecseseznamem"/>
        <w:spacing w:line="240" w:lineRule="auto"/>
        <w:ind w:left="504"/>
        <w:jc w:val="both"/>
        <w:rPr>
          <w:rFonts w:ascii="Calibri" w:eastAsia="Times New Roman" w:hAnsi="Calibri" w:cs="Calibri"/>
          <w:kern w:val="0"/>
          <w:sz w:val="22"/>
          <w:szCs w:val="22"/>
          <w14:ligatures w14:val="none"/>
        </w:rPr>
      </w:pPr>
      <w:r w:rsidRPr="00083F49">
        <w:rPr>
          <w:rFonts w:ascii="Calibri" w:eastAsia="Times New Roman" w:hAnsi="Calibri" w:cs="Calibri"/>
          <w:kern w:val="0"/>
          <w:sz w:val="22"/>
          <w:szCs w:val="22"/>
          <w14:ligatures w14:val="none"/>
        </w:rPr>
        <w:t xml:space="preserve">Zadavatel podle </w:t>
      </w:r>
      <w:r w:rsidR="00591F01" w:rsidRPr="00083F49">
        <w:rPr>
          <w:rFonts w:ascii="Calibri" w:eastAsia="Times New Roman" w:hAnsi="Calibri" w:cs="Calibri"/>
          <w:kern w:val="0"/>
          <w:sz w:val="22"/>
          <w:szCs w:val="22"/>
          <w14:ligatures w14:val="none"/>
        </w:rPr>
        <w:t>§ 86 odst. 2 zákona stanoví požadavky na předložení dokladů o kvalifikaci v nabídce následovně:</w:t>
      </w:r>
    </w:p>
    <w:p w14:paraId="284AE24B" w14:textId="52EFF9A7" w:rsidR="00716E08" w:rsidRPr="00083F49" w:rsidRDefault="00591F01" w:rsidP="00BA677C">
      <w:pPr>
        <w:pStyle w:val="Odstavecseseznamem"/>
        <w:numPr>
          <w:ilvl w:val="0"/>
          <w:numId w:val="27"/>
        </w:numPr>
        <w:spacing w:line="240" w:lineRule="auto"/>
        <w:jc w:val="both"/>
        <w:rPr>
          <w:rFonts w:ascii="Calibri" w:eastAsia="Times New Roman" w:hAnsi="Calibri" w:cs="Calibri"/>
          <w:kern w:val="0"/>
          <w:sz w:val="22"/>
          <w:szCs w:val="22"/>
          <w14:ligatures w14:val="none"/>
        </w:rPr>
      </w:pPr>
      <w:r w:rsidRPr="00083F49">
        <w:rPr>
          <w:rFonts w:ascii="Calibri" w:eastAsia="Times New Roman" w:hAnsi="Calibri" w:cs="Calibri"/>
          <w:kern w:val="0"/>
          <w:sz w:val="22"/>
          <w:szCs w:val="22"/>
          <w14:ligatures w14:val="none"/>
        </w:rPr>
        <w:t>zadavatel nepřipouští, aby dodavatel nahradil předložení dokladů o kvalifikaci čestným prohlášením, s výjimkou požadavků, které se prokazují výhradně čestným prohlášením.</w:t>
      </w:r>
    </w:p>
    <w:p w14:paraId="02141468" w14:textId="2DE3568F" w:rsidR="00591F01" w:rsidRDefault="00591F01" w:rsidP="00591F01">
      <w:pPr>
        <w:widowControl w:val="0"/>
        <w:numPr>
          <w:ilvl w:val="0"/>
          <w:numId w:val="1"/>
        </w:numPr>
        <w:suppressAutoHyphens/>
        <w:spacing w:after="0" w:line="240" w:lineRule="auto"/>
        <w:contextualSpacing/>
        <w:jc w:val="both"/>
        <w:outlineLvl w:val="2"/>
        <w:rPr>
          <w:rFonts w:ascii="Calibri" w:eastAsia="Times New Roman" w:hAnsi="Calibri" w:cs="Calibri"/>
          <w:b/>
          <w:bCs/>
          <w:kern w:val="0"/>
          <w:sz w:val="22"/>
          <w:szCs w:val="22"/>
          <w14:ligatures w14:val="none"/>
        </w:rPr>
      </w:pPr>
      <w:r w:rsidRPr="00591F01">
        <w:rPr>
          <w:rFonts w:ascii="Calibri" w:eastAsia="Times New Roman" w:hAnsi="Calibri" w:cs="Calibri"/>
          <w:b/>
          <w:bCs/>
          <w:kern w:val="0"/>
          <w:sz w:val="22"/>
          <w:szCs w:val="22"/>
          <w14:ligatures w14:val="none"/>
        </w:rPr>
        <w:t>O</w:t>
      </w:r>
      <w:r>
        <w:rPr>
          <w:rFonts w:ascii="Calibri" w:eastAsia="Times New Roman" w:hAnsi="Calibri" w:cs="Calibri"/>
          <w:b/>
          <w:bCs/>
          <w:kern w:val="0"/>
          <w:sz w:val="22"/>
          <w:szCs w:val="22"/>
          <w14:ligatures w14:val="none"/>
        </w:rPr>
        <w:t>bchodní podmínky a další požadavky zadavatele</w:t>
      </w:r>
    </w:p>
    <w:p w14:paraId="12738719" w14:textId="3FB85905" w:rsidR="00591F01" w:rsidRDefault="00F43A48" w:rsidP="00591F01">
      <w:pPr>
        <w:widowControl w:val="0"/>
        <w:numPr>
          <w:ilvl w:val="1"/>
          <w:numId w:val="1"/>
        </w:numPr>
        <w:suppressAutoHyphens/>
        <w:spacing w:after="0" w:line="240" w:lineRule="auto"/>
        <w:contextualSpacing/>
        <w:jc w:val="both"/>
        <w:outlineLvl w:val="2"/>
        <w:rPr>
          <w:rFonts w:ascii="Calibri" w:eastAsia="Times New Roman" w:hAnsi="Calibri" w:cs="Calibri"/>
          <w:b/>
          <w:bCs/>
          <w:kern w:val="0"/>
          <w:sz w:val="22"/>
          <w:szCs w:val="22"/>
          <w14:ligatures w14:val="none"/>
        </w:rPr>
      </w:pPr>
      <w:r>
        <w:rPr>
          <w:rFonts w:ascii="Calibri" w:eastAsia="Times New Roman" w:hAnsi="Calibri" w:cs="Calibri"/>
          <w:b/>
          <w:bCs/>
          <w:kern w:val="0"/>
          <w:sz w:val="22"/>
          <w:szCs w:val="22"/>
          <w14:ligatures w14:val="none"/>
        </w:rPr>
        <w:t>Obchodní a platební podmínky</w:t>
      </w:r>
    </w:p>
    <w:p w14:paraId="7A47975A" w14:textId="48082A67" w:rsidR="00A709A5" w:rsidRPr="00A709A5" w:rsidRDefault="00F43A48" w:rsidP="00A709A5">
      <w:pPr>
        <w:widowControl w:val="0"/>
        <w:numPr>
          <w:ilvl w:val="2"/>
          <w:numId w:val="1"/>
        </w:numPr>
        <w:suppressAutoHyphens/>
        <w:spacing w:after="0" w:line="240" w:lineRule="auto"/>
        <w:contextualSpacing/>
        <w:jc w:val="both"/>
        <w:outlineLvl w:val="2"/>
        <w:rPr>
          <w:rFonts w:ascii="Calibri" w:eastAsia="Times New Roman" w:hAnsi="Calibri" w:cs="Calibri"/>
          <w:kern w:val="0"/>
          <w:sz w:val="22"/>
          <w:szCs w:val="22"/>
          <w14:ligatures w14:val="none"/>
        </w:rPr>
      </w:pPr>
      <w:r w:rsidRPr="00F43A48">
        <w:rPr>
          <w:rFonts w:ascii="Calibri" w:eastAsia="Times New Roman" w:hAnsi="Calibri" w:cs="Calibri"/>
          <w:kern w:val="0"/>
          <w:sz w:val="22"/>
          <w:szCs w:val="22"/>
          <w14:ligatures w14:val="none"/>
        </w:rPr>
        <w:t>Zadavatel jako součást zadávací dokumentace předkládá obchodní podmínky ve smyslu § 37</w:t>
      </w:r>
      <w:r w:rsidR="00D33841">
        <w:rPr>
          <w:rFonts w:ascii="Calibri" w:eastAsia="Times New Roman" w:hAnsi="Calibri" w:cs="Calibri"/>
          <w:kern w:val="0"/>
          <w:sz w:val="22"/>
          <w:szCs w:val="22"/>
          <w14:ligatures w14:val="none"/>
        </w:rPr>
        <w:t xml:space="preserve"> odst. 1 písm.</w:t>
      </w:r>
      <w:r w:rsidRPr="00F43A48">
        <w:rPr>
          <w:rFonts w:ascii="Calibri" w:eastAsia="Times New Roman" w:hAnsi="Calibri" w:cs="Calibri"/>
          <w:kern w:val="0"/>
          <w:sz w:val="22"/>
          <w:szCs w:val="22"/>
          <w14:ligatures w14:val="none"/>
        </w:rPr>
        <w:t xml:space="preserve"> c) zákona. Obchodní podmínky stanovené pro jednotlivé části </w:t>
      </w:r>
      <w:r w:rsidRPr="00434545">
        <w:rPr>
          <w:rFonts w:ascii="Calibri" w:eastAsia="Times New Roman" w:hAnsi="Calibri" w:cs="Calibri"/>
          <w:kern w:val="0"/>
          <w:sz w:val="22"/>
          <w:szCs w:val="22"/>
          <w14:ligatures w14:val="none"/>
        </w:rPr>
        <w:t>(A, B</w:t>
      </w:r>
      <w:r w:rsidR="00D33841" w:rsidRPr="00434545">
        <w:rPr>
          <w:rFonts w:ascii="Calibri" w:eastAsia="Times New Roman" w:hAnsi="Calibri" w:cs="Calibri"/>
          <w:kern w:val="0"/>
          <w:sz w:val="22"/>
          <w:szCs w:val="22"/>
          <w14:ligatures w14:val="none"/>
        </w:rPr>
        <w:t>,</w:t>
      </w:r>
      <w:r w:rsidRPr="00434545">
        <w:rPr>
          <w:rFonts w:ascii="Calibri" w:eastAsia="Times New Roman" w:hAnsi="Calibri" w:cs="Calibri"/>
          <w:kern w:val="0"/>
          <w:sz w:val="22"/>
          <w:szCs w:val="22"/>
          <w14:ligatures w14:val="none"/>
        </w:rPr>
        <w:t xml:space="preserve"> C</w:t>
      </w:r>
      <w:r w:rsidR="00D33841" w:rsidRPr="00434545">
        <w:rPr>
          <w:rFonts w:ascii="Calibri" w:eastAsia="Times New Roman" w:hAnsi="Calibri" w:cs="Calibri"/>
          <w:kern w:val="0"/>
          <w:sz w:val="22"/>
          <w:szCs w:val="22"/>
          <w14:ligatures w14:val="none"/>
        </w:rPr>
        <w:t xml:space="preserve"> a D</w:t>
      </w:r>
      <w:r w:rsidRPr="00434545">
        <w:rPr>
          <w:rFonts w:ascii="Calibri" w:eastAsia="Times New Roman" w:hAnsi="Calibri" w:cs="Calibri"/>
          <w:kern w:val="0"/>
          <w:sz w:val="22"/>
          <w:szCs w:val="22"/>
          <w14:ligatures w14:val="none"/>
        </w:rPr>
        <w:t>)</w:t>
      </w:r>
      <w:r w:rsidRPr="00F43A48">
        <w:rPr>
          <w:rFonts w:ascii="Calibri" w:eastAsia="Times New Roman" w:hAnsi="Calibri" w:cs="Calibri"/>
          <w:kern w:val="0"/>
          <w:sz w:val="22"/>
          <w:szCs w:val="22"/>
          <w14:ligatures w14:val="none"/>
        </w:rPr>
        <w:t xml:space="preserve"> veřejné zakázky jsou vymezeny ve formě a struktuře návrhu smlouvy o dílo</w:t>
      </w:r>
      <w:r>
        <w:rPr>
          <w:rFonts w:ascii="Calibri" w:eastAsia="Times New Roman" w:hAnsi="Calibri" w:cs="Calibri"/>
          <w:kern w:val="0"/>
          <w:sz w:val="22"/>
          <w:szCs w:val="22"/>
          <w14:ligatures w14:val="none"/>
        </w:rPr>
        <w:t xml:space="preserve"> a </w:t>
      </w:r>
      <w:r w:rsidR="00FE34AD">
        <w:rPr>
          <w:rFonts w:ascii="Calibri" w:eastAsia="Times New Roman" w:hAnsi="Calibri" w:cs="Calibri"/>
          <w:kern w:val="0"/>
          <w:sz w:val="22"/>
          <w:szCs w:val="22"/>
          <w14:ligatures w14:val="none"/>
        </w:rPr>
        <w:t xml:space="preserve">smlouvy o </w:t>
      </w:r>
      <w:r>
        <w:rPr>
          <w:rFonts w:ascii="Calibri" w:eastAsia="Times New Roman" w:hAnsi="Calibri" w:cs="Calibri"/>
          <w:kern w:val="0"/>
          <w:sz w:val="22"/>
          <w:szCs w:val="22"/>
          <w14:ligatures w14:val="none"/>
        </w:rPr>
        <w:t>poskytování</w:t>
      </w:r>
      <w:r w:rsidR="00FE34AD">
        <w:rPr>
          <w:rFonts w:ascii="Calibri" w:eastAsia="Times New Roman" w:hAnsi="Calibri" w:cs="Calibri"/>
          <w:kern w:val="0"/>
          <w:sz w:val="22"/>
          <w:szCs w:val="22"/>
          <w14:ligatures w14:val="none"/>
        </w:rPr>
        <w:t xml:space="preserve"> servisní</w:t>
      </w:r>
      <w:r>
        <w:rPr>
          <w:rFonts w:ascii="Calibri" w:eastAsia="Times New Roman" w:hAnsi="Calibri" w:cs="Calibri"/>
          <w:kern w:val="0"/>
          <w:sz w:val="22"/>
          <w:szCs w:val="22"/>
          <w14:ligatures w14:val="none"/>
        </w:rPr>
        <w:t xml:space="preserve"> podpory</w:t>
      </w:r>
      <w:r w:rsidRPr="00F43A48">
        <w:rPr>
          <w:rFonts w:ascii="Calibri" w:eastAsia="Times New Roman" w:hAnsi="Calibri" w:cs="Calibri"/>
          <w:kern w:val="0"/>
          <w:sz w:val="22"/>
          <w:szCs w:val="22"/>
          <w14:ligatures w14:val="none"/>
        </w:rPr>
        <w:t xml:space="preserve">, kterou </w:t>
      </w:r>
      <w:r w:rsidRPr="006761AC">
        <w:rPr>
          <w:rFonts w:ascii="Calibri" w:eastAsia="Times New Roman" w:hAnsi="Calibri" w:cs="Calibri"/>
          <w:kern w:val="0"/>
          <w:sz w:val="22"/>
          <w:szCs w:val="22"/>
          <w14:ligatures w14:val="none"/>
        </w:rPr>
        <w:t xml:space="preserve">zadavatel poskytuje jako přílohu č. </w:t>
      </w:r>
      <w:r w:rsidR="006761AC" w:rsidRPr="006761AC">
        <w:rPr>
          <w:rFonts w:ascii="Calibri" w:eastAsia="Times New Roman" w:hAnsi="Calibri" w:cs="Calibri"/>
          <w:kern w:val="0"/>
          <w:sz w:val="22"/>
          <w:szCs w:val="22"/>
          <w14:ligatures w14:val="none"/>
        </w:rPr>
        <w:t>1</w:t>
      </w:r>
      <w:r w:rsidRPr="006761AC">
        <w:rPr>
          <w:rFonts w:ascii="Calibri" w:eastAsia="Times New Roman" w:hAnsi="Calibri" w:cs="Calibri"/>
          <w:kern w:val="0"/>
          <w:sz w:val="22"/>
          <w:szCs w:val="22"/>
          <w14:ligatures w14:val="none"/>
        </w:rPr>
        <w:t xml:space="preserve">A, </w:t>
      </w:r>
      <w:r w:rsidR="006761AC" w:rsidRPr="006761AC">
        <w:rPr>
          <w:rFonts w:ascii="Calibri" w:eastAsia="Times New Roman" w:hAnsi="Calibri" w:cs="Calibri"/>
          <w:kern w:val="0"/>
          <w:sz w:val="22"/>
          <w:szCs w:val="22"/>
          <w14:ligatures w14:val="none"/>
        </w:rPr>
        <w:t>1</w:t>
      </w:r>
      <w:r w:rsidRPr="006761AC">
        <w:rPr>
          <w:rFonts w:ascii="Calibri" w:eastAsia="Times New Roman" w:hAnsi="Calibri" w:cs="Calibri"/>
          <w:kern w:val="0"/>
          <w:sz w:val="22"/>
          <w:szCs w:val="22"/>
          <w14:ligatures w14:val="none"/>
        </w:rPr>
        <w:t>B</w:t>
      </w:r>
      <w:r w:rsidR="00434545" w:rsidRPr="006761AC">
        <w:rPr>
          <w:rFonts w:ascii="Calibri" w:eastAsia="Times New Roman" w:hAnsi="Calibri" w:cs="Calibri"/>
          <w:kern w:val="0"/>
          <w:sz w:val="22"/>
          <w:szCs w:val="22"/>
          <w14:ligatures w14:val="none"/>
        </w:rPr>
        <w:t>,</w:t>
      </w:r>
      <w:r w:rsidR="00A400F4" w:rsidRPr="006761AC">
        <w:rPr>
          <w:rFonts w:ascii="Calibri" w:eastAsia="Times New Roman" w:hAnsi="Calibri" w:cs="Calibri"/>
          <w:kern w:val="0"/>
          <w:sz w:val="22"/>
          <w:szCs w:val="22"/>
          <w14:ligatures w14:val="none"/>
        </w:rPr>
        <w:t xml:space="preserve"> </w:t>
      </w:r>
      <w:r w:rsidR="006761AC" w:rsidRPr="006761AC">
        <w:rPr>
          <w:rFonts w:ascii="Calibri" w:eastAsia="Times New Roman" w:hAnsi="Calibri" w:cs="Calibri"/>
          <w:kern w:val="0"/>
          <w:sz w:val="22"/>
          <w:szCs w:val="22"/>
          <w14:ligatures w14:val="none"/>
        </w:rPr>
        <w:t>1</w:t>
      </w:r>
      <w:r w:rsidRPr="006761AC">
        <w:rPr>
          <w:rFonts w:ascii="Calibri" w:eastAsia="Times New Roman" w:hAnsi="Calibri" w:cs="Calibri"/>
          <w:kern w:val="0"/>
          <w:sz w:val="22"/>
          <w:szCs w:val="22"/>
          <w14:ligatures w14:val="none"/>
        </w:rPr>
        <w:t>C</w:t>
      </w:r>
      <w:r w:rsidR="006761AC">
        <w:rPr>
          <w:rFonts w:ascii="Calibri" w:eastAsia="Times New Roman" w:hAnsi="Calibri" w:cs="Calibri"/>
          <w:kern w:val="0"/>
          <w:sz w:val="22"/>
          <w:szCs w:val="22"/>
          <w14:ligatures w14:val="none"/>
        </w:rPr>
        <w:t xml:space="preserve"> a</w:t>
      </w:r>
      <w:r w:rsidR="00434545" w:rsidRPr="006761AC">
        <w:rPr>
          <w:rFonts w:ascii="Calibri" w:eastAsia="Times New Roman" w:hAnsi="Calibri" w:cs="Calibri"/>
          <w:kern w:val="0"/>
          <w:sz w:val="22"/>
          <w:szCs w:val="22"/>
          <w14:ligatures w14:val="none"/>
        </w:rPr>
        <w:t xml:space="preserve"> </w:t>
      </w:r>
      <w:r w:rsidR="006761AC" w:rsidRPr="006761AC">
        <w:rPr>
          <w:rFonts w:ascii="Calibri" w:eastAsia="Times New Roman" w:hAnsi="Calibri" w:cs="Calibri"/>
          <w:kern w:val="0"/>
          <w:sz w:val="22"/>
          <w:szCs w:val="22"/>
          <w14:ligatures w14:val="none"/>
        </w:rPr>
        <w:t>1</w:t>
      </w:r>
      <w:r w:rsidR="00434545" w:rsidRPr="006761AC">
        <w:rPr>
          <w:rFonts w:ascii="Calibri" w:eastAsia="Times New Roman" w:hAnsi="Calibri" w:cs="Calibri"/>
          <w:kern w:val="0"/>
          <w:sz w:val="22"/>
          <w:szCs w:val="22"/>
          <w14:ligatures w14:val="none"/>
        </w:rPr>
        <w:t>D</w:t>
      </w:r>
      <w:r w:rsidR="00A400F4" w:rsidRPr="006761AC">
        <w:rPr>
          <w:rFonts w:ascii="Calibri" w:eastAsia="Times New Roman" w:hAnsi="Calibri" w:cs="Calibri"/>
          <w:kern w:val="0"/>
          <w:sz w:val="22"/>
          <w:szCs w:val="22"/>
          <w14:ligatures w14:val="none"/>
        </w:rPr>
        <w:t xml:space="preserve"> </w:t>
      </w:r>
      <w:r w:rsidRPr="006761AC">
        <w:rPr>
          <w:rFonts w:ascii="Calibri" w:eastAsia="Times New Roman" w:hAnsi="Calibri" w:cs="Calibri"/>
          <w:kern w:val="0"/>
          <w:sz w:val="22"/>
          <w:szCs w:val="22"/>
          <w14:ligatures w14:val="none"/>
        </w:rPr>
        <w:t>této zadávací dokumentace.</w:t>
      </w:r>
    </w:p>
    <w:p w14:paraId="235FAAD9" w14:textId="6AD05D84" w:rsidR="00D1626A" w:rsidRDefault="00D1626A" w:rsidP="00F43A48">
      <w:pPr>
        <w:widowControl w:val="0"/>
        <w:numPr>
          <w:ilvl w:val="2"/>
          <w:numId w:val="1"/>
        </w:numPr>
        <w:suppressAutoHyphens/>
        <w:spacing w:after="0" w:line="240" w:lineRule="auto"/>
        <w:contextualSpacing/>
        <w:jc w:val="both"/>
        <w:outlineLvl w:val="2"/>
        <w:rPr>
          <w:rFonts w:ascii="Calibri" w:eastAsia="Times New Roman" w:hAnsi="Calibri" w:cs="Calibri"/>
          <w:kern w:val="0"/>
          <w:sz w:val="22"/>
          <w:szCs w:val="22"/>
          <w14:ligatures w14:val="none"/>
        </w:rPr>
      </w:pPr>
      <w:r w:rsidRPr="00D1626A">
        <w:rPr>
          <w:rFonts w:ascii="Calibri" w:eastAsia="Times New Roman" w:hAnsi="Calibri" w:cs="Calibri"/>
          <w:kern w:val="0"/>
          <w:sz w:val="22"/>
          <w:szCs w:val="22"/>
          <w14:ligatures w14:val="none"/>
        </w:rPr>
        <w:t xml:space="preserve">Dodavatel doplní do obchodních podmínek údaje nezbytné pro vznik návrhu smlouvy o dílo a </w:t>
      </w:r>
      <w:r w:rsidR="00D90574">
        <w:rPr>
          <w:rFonts w:ascii="Calibri" w:eastAsia="Times New Roman" w:hAnsi="Calibri" w:cs="Calibri"/>
          <w:kern w:val="0"/>
          <w:sz w:val="22"/>
          <w:szCs w:val="22"/>
          <w14:ligatures w14:val="none"/>
        </w:rPr>
        <w:t xml:space="preserve">smlouvy o </w:t>
      </w:r>
      <w:r>
        <w:rPr>
          <w:rFonts w:ascii="Calibri" w:eastAsia="Times New Roman" w:hAnsi="Calibri" w:cs="Calibri"/>
          <w:kern w:val="0"/>
          <w:sz w:val="22"/>
          <w:szCs w:val="22"/>
          <w14:ligatures w14:val="none"/>
        </w:rPr>
        <w:t xml:space="preserve">poskytování </w:t>
      </w:r>
      <w:r w:rsidR="00D90574">
        <w:rPr>
          <w:rFonts w:ascii="Calibri" w:eastAsia="Times New Roman" w:hAnsi="Calibri" w:cs="Calibri"/>
          <w:kern w:val="0"/>
          <w:sz w:val="22"/>
          <w:szCs w:val="22"/>
          <w14:ligatures w14:val="none"/>
        </w:rPr>
        <w:t xml:space="preserve">servisní </w:t>
      </w:r>
      <w:r>
        <w:rPr>
          <w:rFonts w:ascii="Calibri" w:eastAsia="Times New Roman" w:hAnsi="Calibri" w:cs="Calibri"/>
          <w:kern w:val="0"/>
          <w:sz w:val="22"/>
          <w:szCs w:val="22"/>
          <w14:ligatures w14:val="none"/>
        </w:rPr>
        <w:t>podpory</w:t>
      </w:r>
      <w:r w:rsidRPr="00D1626A">
        <w:rPr>
          <w:rFonts w:ascii="Calibri" w:eastAsia="Times New Roman" w:hAnsi="Calibri" w:cs="Calibri"/>
          <w:kern w:val="0"/>
          <w:sz w:val="22"/>
          <w:szCs w:val="22"/>
          <w14:ligatures w14:val="none"/>
        </w:rPr>
        <w:t xml:space="preserve"> a takto doplněné obchodní podmínky předloží jako svůj návrh smlouvy o dílo a</w:t>
      </w:r>
      <w:r w:rsidR="00D90574">
        <w:rPr>
          <w:rFonts w:ascii="Calibri" w:eastAsia="Times New Roman" w:hAnsi="Calibri" w:cs="Calibri"/>
          <w:kern w:val="0"/>
          <w:sz w:val="22"/>
          <w:szCs w:val="22"/>
          <w14:ligatures w14:val="none"/>
        </w:rPr>
        <w:t xml:space="preserve"> smlouvy o</w:t>
      </w:r>
      <w:r w:rsidRPr="00D1626A">
        <w:rPr>
          <w:rFonts w:ascii="Calibri" w:eastAsia="Times New Roman" w:hAnsi="Calibri" w:cs="Calibri"/>
          <w:kern w:val="0"/>
          <w:sz w:val="22"/>
          <w:szCs w:val="22"/>
          <w14:ligatures w14:val="none"/>
        </w:rPr>
        <w:t xml:space="preserve"> </w:t>
      </w:r>
      <w:r>
        <w:rPr>
          <w:rFonts w:ascii="Calibri" w:eastAsia="Times New Roman" w:hAnsi="Calibri" w:cs="Calibri"/>
          <w:kern w:val="0"/>
          <w:sz w:val="22"/>
          <w:szCs w:val="22"/>
          <w14:ligatures w14:val="none"/>
        </w:rPr>
        <w:t>poskytování</w:t>
      </w:r>
      <w:r w:rsidR="00D90574">
        <w:rPr>
          <w:rFonts w:ascii="Calibri" w:eastAsia="Times New Roman" w:hAnsi="Calibri" w:cs="Calibri"/>
          <w:kern w:val="0"/>
          <w:sz w:val="22"/>
          <w:szCs w:val="22"/>
          <w14:ligatures w14:val="none"/>
        </w:rPr>
        <w:t xml:space="preserve"> servisní</w:t>
      </w:r>
      <w:r>
        <w:rPr>
          <w:rFonts w:ascii="Calibri" w:eastAsia="Times New Roman" w:hAnsi="Calibri" w:cs="Calibri"/>
          <w:kern w:val="0"/>
          <w:sz w:val="22"/>
          <w:szCs w:val="22"/>
          <w14:ligatures w14:val="none"/>
        </w:rPr>
        <w:t xml:space="preserve"> podpory</w:t>
      </w:r>
      <w:r w:rsidRPr="00D1626A">
        <w:rPr>
          <w:rFonts w:ascii="Calibri" w:eastAsia="Times New Roman" w:hAnsi="Calibri" w:cs="Calibri"/>
          <w:kern w:val="0"/>
          <w:sz w:val="22"/>
          <w:szCs w:val="22"/>
          <w14:ligatures w14:val="none"/>
        </w:rPr>
        <w:t xml:space="preserve">. V případě nabídky podávané společně několika dodavateli, je dodavatel oprávněn, upravit návrh </w:t>
      </w:r>
      <w:r>
        <w:rPr>
          <w:rFonts w:ascii="Calibri" w:eastAsia="Times New Roman" w:hAnsi="Calibri" w:cs="Calibri"/>
          <w:kern w:val="0"/>
          <w:sz w:val="22"/>
          <w:szCs w:val="22"/>
          <w14:ligatures w14:val="none"/>
        </w:rPr>
        <w:t xml:space="preserve">této </w:t>
      </w:r>
      <w:r w:rsidRPr="00D1626A">
        <w:rPr>
          <w:rFonts w:ascii="Calibri" w:eastAsia="Times New Roman" w:hAnsi="Calibri" w:cs="Calibri"/>
          <w:kern w:val="0"/>
          <w:sz w:val="22"/>
          <w:szCs w:val="22"/>
          <w14:ligatures w14:val="none"/>
        </w:rPr>
        <w:t>smlouvy pouze s ohledem na tuto skutečnost.</w:t>
      </w:r>
    </w:p>
    <w:p w14:paraId="0862AEB5" w14:textId="3EA47A24" w:rsidR="00D1626A" w:rsidRDefault="00D1626A" w:rsidP="00F43A48">
      <w:pPr>
        <w:widowControl w:val="0"/>
        <w:numPr>
          <w:ilvl w:val="2"/>
          <w:numId w:val="1"/>
        </w:numPr>
        <w:suppressAutoHyphens/>
        <w:spacing w:after="0" w:line="240" w:lineRule="auto"/>
        <w:contextualSpacing/>
        <w:jc w:val="both"/>
        <w:outlineLvl w:val="2"/>
        <w:rPr>
          <w:rFonts w:ascii="Calibri" w:eastAsia="Times New Roman" w:hAnsi="Calibri" w:cs="Calibri"/>
          <w:kern w:val="0"/>
          <w:sz w:val="22"/>
          <w:szCs w:val="22"/>
          <w14:ligatures w14:val="none"/>
        </w:rPr>
      </w:pPr>
      <w:r w:rsidRPr="00D1626A">
        <w:rPr>
          <w:rFonts w:ascii="Calibri" w:eastAsia="Times New Roman" w:hAnsi="Calibri" w:cs="Calibri"/>
          <w:kern w:val="0"/>
          <w:sz w:val="22"/>
          <w:szCs w:val="22"/>
          <w14:ligatures w14:val="none"/>
        </w:rPr>
        <w:t xml:space="preserve">Nabídka dodavatele, která bude obsahovat pozměněný obsah obchodních podmínek (vyjma údajů určených k vyplnění), bude </w:t>
      </w:r>
      <w:r>
        <w:rPr>
          <w:rFonts w:ascii="Calibri" w:eastAsia="Times New Roman" w:hAnsi="Calibri" w:cs="Calibri"/>
          <w:kern w:val="0"/>
          <w:sz w:val="22"/>
          <w:szCs w:val="22"/>
          <w14:ligatures w14:val="none"/>
        </w:rPr>
        <w:t>ze zadávacího řízení</w:t>
      </w:r>
      <w:r w:rsidRPr="00D1626A">
        <w:rPr>
          <w:rFonts w:ascii="Calibri" w:eastAsia="Times New Roman" w:hAnsi="Calibri" w:cs="Calibri"/>
          <w:kern w:val="0"/>
          <w:sz w:val="22"/>
          <w:szCs w:val="22"/>
          <w14:ligatures w14:val="none"/>
        </w:rPr>
        <w:t xml:space="preserve"> vyloučena pro nesplnění podmínek zadávacího řízení.</w:t>
      </w:r>
    </w:p>
    <w:p w14:paraId="1105C1A8" w14:textId="77777777" w:rsidR="00DF1928" w:rsidRPr="00EB4A9A" w:rsidRDefault="00DF1928" w:rsidP="00DF1928">
      <w:pPr>
        <w:widowControl w:val="0"/>
        <w:suppressAutoHyphens/>
        <w:spacing w:after="0" w:line="240" w:lineRule="auto"/>
        <w:ind w:left="504"/>
        <w:contextualSpacing/>
        <w:jc w:val="both"/>
        <w:outlineLvl w:val="2"/>
        <w:rPr>
          <w:rFonts w:ascii="Calibri" w:eastAsia="Times New Roman" w:hAnsi="Calibri" w:cs="Calibri"/>
          <w:kern w:val="0"/>
          <w:sz w:val="22"/>
          <w:szCs w:val="22"/>
          <w:highlight w:val="green"/>
          <w14:ligatures w14:val="none"/>
        </w:rPr>
      </w:pPr>
    </w:p>
    <w:p w14:paraId="45F3BEF8" w14:textId="19CA43AA" w:rsidR="00D44973" w:rsidRPr="00D44973" w:rsidRDefault="00D44973" w:rsidP="00F271A7">
      <w:pPr>
        <w:widowControl w:val="0"/>
        <w:numPr>
          <w:ilvl w:val="0"/>
          <w:numId w:val="1"/>
        </w:numPr>
        <w:suppressAutoHyphens/>
        <w:spacing w:after="0" w:line="240" w:lineRule="auto"/>
        <w:contextualSpacing/>
        <w:jc w:val="both"/>
        <w:outlineLvl w:val="2"/>
        <w:rPr>
          <w:rFonts w:ascii="Calibri" w:eastAsia="Times New Roman" w:hAnsi="Calibri" w:cs="Calibri"/>
          <w:color w:val="FF0000"/>
          <w:kern w:val="0"/>
          <w:sz w:val="22"/>
          <w:szCs w:val="22"/>
          <w14:ligatures w14:val="none"/>
        </w:rPr>
      </w:pPr>
      <w:r>
        <w:rPr>
          <w:rFonts w:ascii="Calibri" w:eastAsia="Times New Roman" w:hAnsi="Calibri" w:cs="Calibri"/>
          <w:b/>
          <w:bCs/>
          <w:kern w:val="0"/>
          <w:sz w:val="22"/>
          <w:szCs w:val="22"/>
          <w14:ligatures w14:val="none"/>
        </w:rPr>
        <w:t>Zpracování nabídkové ceny</w:t>
      </w:r>
    </w:p>
    <w:p w14:paraId="3520E9DD" w14:textId="14D5C62B" w:rsidR="00D44973" w:rsidRDefault="00D44973" w:rsidP="00D44973">
      <w:pPr>
        <w:widowControl w:val="0"/>
        <w:numPr>
          <w:ilvl w:val="1"/>
          <w:numId w:val="1"/>
        </w:numPr>
        <w:suppressAutoHyphens/>
        <w:spacing w:after="0" w:line="240" w:lineRule="auto"/>
        <w:contextualSpacing/>
        <w:jc w:val="both"/>
        <w:outlineLvl w:val="2"/>
        <w:rPr>
          <w:rFonts w:ascii="Calibri" w:eastAsia="Times New Roman" w:hAnsi="Calibri" w:cs="Calibri"/>
          <w:kern w:val="0"/>
          <w:sz w:val="22"/>
          <w:szCs w:val="22"/>
          <w14:ligatures w14:val="none"/>
        </w:rPr>
      </w:pPr>
      <w:r w:rsidRPr="00D44973">
        <w:rPr>
          <w:rFonts w:ascii="Calibri" w:eastAsia="Times New Roman" w:hAnsi="Calibri" w:cs="Calibri"/>
          <w:kern w:val="0"/>
          <w:sz w:val="22"/>
          <w:szCs w:val="22"/>
          <w14:ligatures w14:val="none"/>
        </w:rPr>
        <w:t>Dodavatel stanoví nabídkovou cenu za plnění, které je předmětem veřejné zakázky, jako absolutní částku v českých korunách bez DPH, samostatně DPH a včetně DPH. Nabídková cena musí být zpracována v souladu s podmínkami zadávací dokumentace.</w:t>
      </w:r>
    </w:p>
    <w:p w14:paraId="1F6006B7" w14:textId="77777777" w:rsidR="00680ABD" w:rsidRDefault="00680ABD" w:rsidP="00680ABD">
      <w:pPr>
        <w:widowControl w:val="0"/>
        <w:suppressAutoHyphens/>
        <w:spacing w:after="0" w:line="240" w:lineRule="auto"/>
        <w:ind w:left="432"/>
        <w:contextualSpacing/>
        <w:jc w:val="both"/>
        <w:outlineLvl w:val="2"/>
        <w:rPr>
          <w:rFonts w:ascii="Calibri" w:eastAsia="Times New Roman" w:hAnsi="Calibri" w:cs="Calibri"/>
          <w:kern w:val="0"/>
          <w:sz w:val="22"/>
          <w:szCs w:val="22"/>
          <w14:ligatures w14:val="none"/>
        </w:rPr>
      </w:pPr>
    </w:p>
    <w:p w14:paraId="3044A65E" w14:textId="335BAED3" w:rsidR="00D44973" w:rsidRDefault="00D44973" w:rsidP="00D44973">
      <w:pPr>
        <w:widowControl w:val="0"/>
        <w:numPr>
          <w:ilvl w:val="1"/>
          <w:numId w:val="1"/>
        </w:numPr>
        <w:suppressAutoHyphens/>
        <w:spacing w:after="0" w:line="240" w:lineRule="auto"/>
        <w:contextualSpacing/>
        <w:jc w:val="both"/>
        <w:outlineLvl w:val="2"/>
        <w:rPr>
          <w:rFonts w:ascii="Calibri" w:eastAsia="Times New Roman" w:hAnsi="Calibri" w:cs="Calibri"/>
          <w:kern w:val="0"/>
          <w:sz w:val="22"/>
          <w:szCs w:val="22"/>
          <w14:ligatures w14:val="none"/>
        </w:rPr>
      </w:pPr>
      <w:r w:rsidRPr="00D44973">
        <w:rPr>
          <w:rFonts w:ascii="Calibri" w:eastAsia="Times New Roman" w:hAnsi="Calibri" w:cs="Calibri"/>
          <w:kern w:val="0"/>
          <w:sz w:val="22"/>
          <w:szCs w:val="22"/>
          <w14:ligatures w14:val="none"/>
        </w:rPr>
        <w:t>Nabídková cena bude stanovena jako nejvýše přípustná a konečná, platná po celou dobu plnění veřejné zakázky a musí obsahovat veškeré náklady účastníka (dodavatele), nutné k řádnému a včasnému provedení zakázky. Nabídková cena obsahuje předpokládaný vývoj cen až do konce platnosti smlouvy, rovněž obsahuje i předpokládaný vývoj kurzů české koruny k zahraničním měnám až do konce platnosti smlouvy.</w:t>
      </w:r>
    </w:p>
    <w:p w14:paraId="72E30B9D" w14:textId="77777777" w:rsidR="00680ABD" w:rsidRDefault="00680ABD" w:rsidP="00680ABD">
      <w:pPr>
        <w:widowControl w:val="0"/>
        <w:suppressAutoHyphens/>
        <w:spacing w:after="0" w:line="240" w:lineRule="auto"/>
        <w:contextualSpacing/>
        <w:jc w:val="both"/>
        <w:outlineLvl w:val="2"/>
        <w:rPr>
          <w:rFonts w:ascii="Calibri" w:eastAsia="Times New Roman" w:hAnsi="Calibri" w:cs="Calibri"/>
          <w:kern w:val="0"/>
          <w:sz w:val="22"/>
          <w:szCs w:val="22"/>
          <w14:ligatures w14:val="none"/>
        </w:rPr>
      </w:pPr>
    </w:p>
    <w:p w14:paraId="4B673FE1" w14:textId="77777777" w:rsidR="00D44973" w:rsidRPr="006761AC" w:rsidRDefault="00D44973" w:rsidP="00D44973">
      <w:pPr>
        <w:widowControl w:val="0"/>
        <w:numPr>
          <w:ilvl w:val="1"/>
          <w:numId w:val="1"/>
        </w:numPr>
        <w:suppressAutoHyphens/>
        <w:spacing w:after="0" w:line="240" w:lineRule="auto"/>
        <w:contextualSpacing/>
        <w:jc w:val="both"/>
        <w:outlineLvl w:val="2"/>
        <w:rPr>
          <w:rFonts w:ascii="Calibri" w:eastAsia="Times New Roman" w:hAnsi="Calibri" w:cs="Calibri"/>
          <w:kern w:val="0"/>
          <w:sz w:val="22"/>
          <w:szCs w:val="22"/>
          <w14:ligatures w14:val="none"/>
        </w:rPr>
      </w:pPr>
      <w:r w:rsidRPr="006761AC">
        <w:rPr>
          <w:rFonts w:ascii="Calibri" w:eastAsia="Times New Roman" w:hAnsi="Calibri" w:cs="Calibri"/>
          <w:kern w:val="0"/>
          <w:sz w:val="22"/>
          <w:szCs w:val="22"/>
          <w14:ligatures w14:val="none"/>
        </w:rPr>
        <w:t>Celková nabídková cena zakázky je tvořena:</w:t>
      </w:r>
    </w:p>
    <w:p w14:paraId="530A6E95" w14:textId="6A21C3A1" w:rsidR="00D44973" w:rsidRPr="006761AC" w:rsidRDefault="00D44973" w:rsidP="00D44973">
      <w:pPr>
        <w:widowControl w:val="0"/>
        <w:numPr>
          <w:ilvl w:val="2"/>
          <w:numId w:val="1"/>
        </w:numPr>
        <w:suppressAutoHyphens/>
        <w:spacing w:after="0" w:line="240" w:lineRule="auto"/>
        <w:contextualSpacing/>
        <w:jc w:val="both"/>
        <w:outlineLvl w:val="2"/>
        <w:rPr>
          <w:rFonts w:ascii="Calibri" w:eastAsia="Times New Roman" w:hAnsi="Calibri" w:cs="Calibri"/>
          <w:kern w:val="0"/>
          <w:sz w:val="22"/>
          <w:szCs w:val="22"/>
          <w14:ligatures w14:val="none"/>
        </w:rPr>
      </w:pPr>
      <w:r w:rsidRPr="006761AC">
        <w:rPr>
          <w:rFonts w:ascii="Calibri" w:eastAsia="Times New Roman" w:hAnsi="Calibri" w:cs="Calibri"/>
          <w:kern w:val="0"/>
          <w:sz w:val="22"/>
          <w:szCs w:val="22"/>
          <w14:ligatures w14:val="none"/>
        </w:rPr>
        <w:t xml:space="preserve">cenou za dodávku </w:t>
      </w:r>
      <w:r w:rsidR="00434545" w:rsidRPr="006761AC">
        <w:rPr>
          <w:rFonts w:ascii="Calibri" w:eastAsia="Times New Roman" w:hAnsi="Calibri" w:cs="Calibri"/>
          <w:kern w:val="0"/>
          <w:sz w:val="22"/>
          <w:szCs w:val="22"/>
          <w14:ligatures w14:val="none"/>
        </w:rPr>
        <w:t>HW/SW</w:t>
      </w:r>
      <w:r w:rsidR="00F25134" w:rsidRPr="006761AC">
        <w:rPr>
          <w:rFonts w:ascii="Calibri" w:eastAsia="Times New Roman" w:hAnsi="Calibri" w:cs="Calibri"/>
          <w:kern w:val="0"/>
          <w:sz w:val="22"/>
          <w:szCs w:val="22"/>
          <w14:ligatures w14:val="none"/>
        </w:rPr>
        <w:t>/</w:t>
      </w:r>
      <w:r w:rsidR="00FC4043" w:rsidRPr="006761AC">
        <w:rPr>
          <w:rFonts w:ascii="Calibri" w:eastAsia="Times New Roman" w:hAnsi="Calibri" w:cs="Calibri"/>
          <w:kern w:val="0"/>
          <w:sz w:val="22"/>
          <w:szCs w:val="22"/>
          <w14:ligatures w14:val="none"/>
        </w:rPr>
        <w:t>s</w:t>
      </w:r>
      <w:r w:rsidR="000F271C" w:rsidRPr="006761AC">
        <w:rPr>
          <w:rFonts w:ascii="Calibri" w:eastAsia="Times New Roman" w:hAnsi="Calibri" w:cs="Calibri"/>
          <w:kern w:val="0"/>
          <w:sz w:val="22"/>
          <w:szCs w:val="22"/>
          <w14:ligatures w14:val="none"/>
        </w:rPr>
        <w:t>lužeb</w:t>
      </w:r>
    </w:p>
    <w:p w14:paraId="779EA43F" w14:textId="483E9445" w:rsidR="00D44973" w:rsidRPr="006761AC" w:rsidRDefault="00D44973" w:rsidP="00D44973">
      <w:pPr>
        <w:widowControl w:val="0"/>
        <w:numPr>
          <w:ilvl w:val="2"/>
          <w:numId w:val="1"/>
        </w:numPr>
        <w:suppressAutoHyphens/>
        <w:spacing w:after="0" w:line="240" w:lineRule="auto"/>
        <w:contextualSpacing/>
        <w:jc w:val="both"/>
        <w:outlineLvl w:val="2"/>
        <w:rPr>
          <w:rFonts w:ascii="Calibri" w:eastAsia="Times New Roman" w:hAnsi="Calibri" w:cs="Calibri"/>
          <w:kern w:val="0"/>
          <w:sz w:val="22"/>
          <w:szCs w:val="22"/>
          <w14:ligatures w14:val="none"/>
        </w:rPr>
      </w:pPr>
      <w:r w:rsidRPr="006761AC">
        <w:rPr>
          <w:rFonts w:ascii="Calibri" w:eastAsia="Times New Roman" w:hAnsi="Calibri" w:cs="Calibri"/>
          <w:kern w:val="0"/>
          <w:sz w:val="22"/>
          <w:szCs w:val="22"/>
          <w14:ligatures w14:val="none"/>
        </w:rPr>
        <w:t>cenou za technickou podporu</w:t>
      </w:r>
      <w:r w:rsidR="00F25134" w:rsidRPr="006761AC">
        <w:rPr>
          <w:rFonts w:ascii="Calibri" w:eastAsia="Times New Roman" w:hAnsi="Calibri" w:cs="Calibri"/>
          <w:kern w:val="0"/>
          <w:sz w:val="22"/>
          <w:szCs w:val="22"/>
          <w14:ligatures w14:val="none"/>
        </w:rPr>
        <w:t xml:space="preserve"> a </w:t>
      </w:r>
      <w:proofErr w:type="spellStart"/>
      <w:r w:rsidR="00F25134" w:rsidRPr="006761AC">
        <w:rPr>
          <w:rFonts w:ascii="Calibri" w:eastAsia="Times New Roman" w:hAnsi="Calibri" w:cs="Calibri"/>
          <w:kern w:val="0"/>
          <w:sz w:val="22"/>
          <w:szCs w:val="22"/>
          <w14:ligatures w14:val="none"/>
        </w:rPr>
        <w:t>maintenance</w:t>
      </w:r>
      <w:proofErr w:type="spellEnd"/>
      <w:r w:rsidRPr="006761AC">
        <w:rPr>
          <w:rFonts w:ascii="Calibri" w:eastAsia="Times New Roman" w:hAnsi="Calibri" w:cs="Calibri"/>
          <w:kern w:val="0"/>
          <w:sz w:val="22"/>
          <w:szCs w:val="22"/>
          <w14:ligatures w14:val="none"/>
        </w:rPr>
        <w:t xml:space="preserve"> za 60 měsíců (5 let)</w:t>
      </w:r>
    </w:p>
    <w:p w14:paraId="59020ED4" w14:textId="77777777" w:rsidR="00680ABD" w:rsidRDefault="00680ABD" w:rsidP="00680ABD">
      <w:pPr>
        <w:widowControl w:val="0"/>
        <w:suppressAutoHyphens/>
        <w:spacing w:after="0" w:line="240" w:lineRule="auto"/>
        <w:ind w:left="432"/>
        <w:contextualSpacing/>
        <w:jc w:val="both"/>
        <w:outlineLvl w:val="2"/>
        <w:rPr>
          <w:rFonts w:ascii="Calibri" w:eastAsia="Times New Roman" w:hAnsi="Calibri" w:cs="Calibri"/>
          <w:kern w:val="0"/>
          <w:sz w:val="22"/>
          <w:szCs w:val="22"/>
          <w14:ligatures w14:val="none"/>
        </w:rPr>
      </w:pPr>
    </w:p>
    <w:p w14:paraId="69A1B091" w14:textId="6C461E37" w:rsidR="00D44973" w:rsidRPr="006761AC" w:rsidRDefault="00D44973" w:rsidP="00D44973">
      <w:pPr>
        <w:widowControl w:val="0"/>
        <w:numPr>
          <w:ilvl w:val="1"/>
          <w:numId w:val="1"/>
        </w:numPr>
        <w:suppressAutoHyphens/>
        <w:spacing w:after="0" w:line="240" w:lineRule="auto"/>
        <w:contextualSpacing/>
        <w:jc w:val="both"/>
        <w:outlineLvl w:val="2"/>
        <w:rPr>
          <w:rFonts w:ascii="Calibri" w:eastAsia="Times New Roman" w:hAnsi="Calibri" w:cs="Calibri"/>
          <w:kern w:val="0"/>
          <w:sz w:val="22"/>
          <w:szCs w:val="22"/>
          <w14:ligatures w14:val="none"/>
        </w:rPr>
      </w:pPr>
      <w:r w:rsidRPr="006761AC">
        <w:rPr>
          <w:rFonts w:ascii="Calibri" w:eastAsia="Times New Roman" w:hAnsi="Calibri" w:cs="Calibri"/>
          <w:kern w:val="0"/>
          <w:sz w:val="22"/>
          <w:szCs w:val="22"/>
          <w14:ligatures w14:val="none"/>
        </w:rPr>
        <w:t>Účastník uvede celkovou nabídkovou cenu do elektronického nástroje</w:t>
      </w:r>
      <w:r w:rsidR="00434545" w:rsidRPr="006761AC">
        <w:rPr>
          <w:rFonts w:ascii="Calibri" w:eastAsia="Times New Roman" w:hAnsi="Calibri" w:cs="Calibri"/>
          <w:kern w:val="0"/>
          <w:sz w:val="22"/>
          <w:szCs w:val="22"/>
          <w14:ligatures w14:val="none"/>
        </w:rPr>
        <w:t xml:space="preserve"> E-ZAK</w:t>
      </w:r>
      <w:r w:rsidRPr="006761AC">
        <w:rPr>
          <w:rFonts w:ascii="Calibri" w:eastAsia="Times New Roman" w:hAnsi="Calibri" w:cs="Calibri"/>
          <w:kern w:val="0"/>
          <w:sz w:val="22"/>
          <w:szCs w:val="22"/>
          <w14:ligatures w14:val="none"/>
        </w:rPr>
        <w:t xml:space="preserve"> a do krycího listu a návrhů smluv pro příslušnou část zakázky. Údaj o celkové nabídkové ceně uvedený elektronickém systému </w:t>
      </w:r>
      <w:r w:rsidR="00434545" w:rsidRPr="006761AC">
        <w:rPr>
          <w:rFonts w:ascii="Calibri" w:eastAsia="Times New Roman" w:hAnsi="Calibri" w:cs="Calibri"/>
          <w:kern w:val="0"/>
          <w:sz w:val="22"/>
          <w:szCs w:val="22"/>
          <w14:ligatures w14:val="none"/>
        </w:rPr>
        <w:t>E-ZAK</w:t>
      </w:r>
      <w:r w:rsidRPr="006761AC">
        <w:rPr>
          <w:rFonts w:ascii="Calibri" w:eastAsia="Times New Roman" w:hAnsi="Calibri" w:cs="Calibri"/>
          <w:kern w:val="0"/>
          <w:sz w:val="22"/>
          <w:szCs w:val="22"/>
          <w14:ligatures w14:val="none"/>
        </w:rPr>
        <w:t xml:space="preserve"> bude zadavatel považovat za nabídkovou cenu rozhodnou pro hodnocení nabídek.</w:t>
      </w:r>
    </w:p>
    <w:p w14:paraId="72EC85AD" w14:textId="77777777" w:rsidR="00680ABD" w:rsidRDefault="00680ABD" w:rsidP="00680ABD">
      <w:pPr>
        <w:widowControl w:val="0"/>
        <w:suppressAutoHyphens/>
        <w:spacing w:after="0" w:line="240" w:lineRule="auto"/>
        <w:ind w:left="432"/>
        <w:contextualSpacing/>
        <w:jc w:val="both"/>
        <w:outlineLvl w:val="2"/>
        <w:rPr>
          <w:rFonts w:ascii="Calibri" w:eastAsia="Times New Roman" w:hAnsi="Calibri" w:cs="Calibri"/>
          <w:kern w:val="0"/>
          <w:sz w:val="22"/>
          <w:szCs w:val="22"/>
          <w14:ligatures w14:val="none"/>
        </w:rPr>
      </w:pPr>
    </w:p>
    <w:p w14:paraId="12FB122B" w14:textId="3EFFB5C1" w:rsidR="00D44973" w:rsidRDefault="00D44973" w:rsidP="00D44973">
      <w:pPr>
        <w:widowControl w:val="0"/>
        <w:numPr>
          <w:ilvl w:val="1"/>
          <w:numId w:val="1"/>
        </w:numPr>
        <w:suppressAutoHyphens/>
        <w:spacing w:after="0" w:line="240" w:lineRule="auto"/>
        <w:contextualSpacing/>
        <w:jc w:val="both"/>
        <w:outlineLvl w:val="2"/>
        <w:rPr>
          <w:rFonts w:ascii="Calibri" w:eastAsia="Times New Roman" w:hAnsi="Calibri" w:cs="Calibri"/>
          <w:kern w:val="0"/>
          <w:sz w:val="22"/>
          <w:szCs w:val="22"/>
          <w14:ligatures w14:val="none"/>
        </w:rPr>
      </w:pPr>
      <w:r w:rsidRPr="00D44973">
        <w:rPr>
          <w:rFonts w:ascii="Calibri" w:eastAsia="Times New Roman" w:hAnsi="Calibri" w:cs="Calibri"/>
          <w:kern w:val="0"/>
          <w:sz w:val="22"/>
          <w:szCs w:val="22"/>
          <w14:ligatures w14:val="none"/>
        </w:rPr>
        <w:t>Vybraný dodavatel nebude mít při realizaci předmětu plnění právo domáhat se zvýšení sjednané ceny z důvodů chyb, nebo nedostatků učiněných dodavatelem v předložené nabídce.</w:t>
      </w:r>
    </w:p>
    <w:p w14:paraId="528B9E63" w14:textId="77777777" w:rsidR="00680ABD" w:rsidRDefault="00680ABD" w:rsidP="00680ABD">
      <w:pPr>
        <w:widowControl w:val="0"/>
        <w:suppressAutoHyphens/>
        <w:spacing w:after="0" w:line="240" w:lineRule="auto"/>
        <w:ind w:left="432"/>
        <w:contextualSpacing/>
        <w:jc w:val="both"/>
        <w:outlineLvl w:val="2"/>
        <w:rPr>
          <w:rFonts w:ascii="Calibri" w:eastAsia="Times New Roman" w:hAnsi="Calibri" w:cs="Calibri"/>
          <w:kern w:val="0"/>
          <w:sz w:val="22"/>
          <w:szCs w:val="22"/>
          <w14:ligatures w14:val="none"/>
        </w:rPr>
      </w:pPr>
    </w:p>
    <w:p w14:paraId="3E41DED5" w14:textId="76D13282" w:rsidR="00D44973" w:rsidRDefault="00D44973" w:rsidP="00D44973">
      <w:pPr>
        <w:widowControl w:val="0"/>
        <w:numPr>
          <w:ilvl w:val="1"/>
          <w:numId w:val="1"/>
        </w:numPr>
        <w:suppressAutoHyphens/>
        <w:spacing w:after="0" w:line="240" w:lineRule="auto"/>
        <w:contextualSpacing/>
        <w:jc w:val="both"/>
        <w:outlineLvl w:val="2"/>
        <w:rPr>
          <w:rFonts w:ascii="Calibri" w:eastAsia="Times New Roman" w:hAnsi="Calibri" w:cs="Calibri"/>
          <w:kern w:val="0"/>
          <w:sz w:val="22"/>
          <w:szCs w:val="22"/>
          <w14:ligatures w14:val="none"/>
        </w:rPr>
      </w:pPr>
      <w:r w:rsidRPr="00D44973">
        <w:rPr>
          <w:rFonts w:ascii="Calibri" w:eastAsia="Times New Roman" w:hAnsi="Calibri" w:cs="Calibri"/>
          <w:kern w:val="0"/>
          <w:sz w:val="22"/>
          <w:szCs w:val="22"/>
          <w14:ligatures w14:val="none"/>
        </w:rPr>
        <w:t xml:space="preserve">Zadavatel bude posuzovat mimořádně nízkou nabídkovou cenu </w:t>
      </w:r>
      <w:r>
        <w:rPr>
          <w:rFonts w:ascii="Calibri" w:eastAsia="Times New Roman" w:hAnsi="Calibri" w:cs="Calibri"/>
          <w:kern w:val="0"/>
          <w:sz w:val="22"/>
          <w:szCs w:val="22"/>
          <w14:ligatures w14:val="none"/>
        </w:rPr>
        <w:t>podle</w:t>
      </w:r>
      <w:r w:rsidRPr="00D44973">
        <w:rPr>
          <w:rFonts w:ascii="Calibri" w:eastAsia="Times New Roman" w:hAnsi="Calibri" w:cs="Calibri"/>
          <w:kern w:val="0"/>
          <w:sz w:val="22"/>
          <w:szCs w:val="22"/>
          <w14:ligatures w14:val="none"/>
        </w:rPr>
        <w:t xml:space="preserve"> § 113 zákona</w:t>
      </w:r>
      <w:r>
        <w:rPr>
          <w:rFonts w:ascii="Calibri" w:eastAsia="Times New Roman" w:hAnsi="Calibri" w:cs="Calibri"/>
          <w:kern w:val="0"/>
          <w:sz w:val="22"/>
          <w:szCs w:val="22"/>
          <w14:ligatures w14:val="none"/>
        </w:rPr>
        <w:t>.</w:t>
      </w:r>
    </w:p>
    <w:p w14:paraId="7510A607" w14:textId="77777777" w:rsidR="00DF1928" w:rsidRPr="00D44973" w:rsidRDefault="00DF1928" w:rsidP="00DF1928">
      <w:pPr>
        <w:widowControl w:val="0"/>
        <w:suppressAutoHyphens/>
        <w:spacing w:after="0" w:line="240" w:lineRule="auto"/>
        <w:ind w:left="432"/>
        <w:contextualSpacing/>
        <w:jc w:val="both"/>
        <w:outlineLvl w:val="2"/>
        <w:rPr>
          <w:rFonts w:ascii="Calibri" w:eastAsia="Times New Roman" w:hAnsi="Calibri" w:cs="Calibri"/>
          <w:kern w:val="0"/>
          <w:sz w:val="22"/>
          <w:szCs w:val="22"/>
          <w14:ligatures w14:val="none"/>
        </w:rPr>
      </w:pPr>
    </w:p>
    <w:p w14:paraId="54D1BD56" w14:textId="3CB98109" w:rsidR="00933445" w:rsidRPr="00933445" w:rsidRDefault="00933445" w:rsidP="00F271A7">
      <w:pPr>
        <w:widowControl w:val="0"/>
        <w:numPr>
          <w:ilvl w:val="0"/>
          <w:numId w:val="1"/>
        </w:numPr>
        <w:suppressAutoHyphens/>
        <w:spacing w:after="0" w:line="240" w:lineRule="auto"/>
        <w:contextualSpacing/>
        <w:jc w:val="both"/>
        <w:outlineLvl w:val="2"/>
        <w:rPr>
          <w:rFonts w:ascii="Calibri" w:eastAsia="Times New Roman" w:hAnsi="Calibri" w:cs="Calibri"/>
          <w:color w:val="FF0000"/>
          <w:kern w:val="0"/>
          <w:sz w:val="22"/>
          <w:szCs w:val="22"/>
          <w14:ligatures w14:val="none"/>
        </w:rPr>
      </w:pPr>
      <w:r>
        <w:rPr>
          <w:rFonts w:ascii="Calibri" w:eastAsia="Times New Roman" w:hAnsi="Calibri" w:cs="Calibri"/>
          <w:b/>
          <w:bCs/>
          <w:kern w:val="0"/>
          <w:sz w:val="22"/>
          <w:szCs w:val="22"/>
          <w14:ligatures w14:val="none"/>
        </w:rPr>
        <w:t>Hodnotící kritéria, způsob hodnocení nabídek</w:t>
      </w:r>
    </w:p>
    <w:p w14:paraId="2D4031F7" w14:textId="2FCBB3EF" w:rsidR="00933445" w:rsidRDefault="00C92CC2" w:rsidP="00933445">
      <w:pPr>
        <w:widowControl w:val="0"/>
        <w:numPr>
          <w:ilvl w:val="1"/>
          <w:numId w:val="1"/>
        </w:numPr>
        <w:suppressAutoHyphens/>
        <w:spacing w:after="0" w:line="240" w:lineRule="auto"/>
        <w:contextualSpacing/>
        <w:jc w:val="both"/>
        <w:outlineLvl w:val="2"/>
        <w:rPr>
          <w:rFonts w:ascii="Calibri" w:eastAsia="Times New Roman" w:hAnsi="Calibri" w:cs="Calibri"/>
          <w:kern w:val="0"/>
          <w:sz w:val="22"/>
          <w:szCs w:val="22"/>
          <w14:ligatures w14:val="none"/>
        </w:rPr>
      </w:pPr>
      <w:r w:rsidRPr="00C92CC2">
        <w:rPr>
          <w:rFonts w:ascii="Calibri" w:eastAsia="Times New Roman" w:hAnsi="Calibri" w:cs="Calibri"/>
          <w:kern w:val="0"/>
          <w:sz w:val="22"/>
          <w:szCs w:val="22"/>
          <w14:ligatures w14:val="none"/>
        </w:rPr>
        <w:t xml:space="preserve">Zadavatel stanovil pro zadání veřejné zakázky </w:t>
      </w:r>
      <w:r>
        <w:rPr>
          <w:rFonts w:ascii="Calibri" w:eastAsia="Times New Roman" w:hAnsi="Calibri" w:cs="Calibri"/>
          <w:kern w:val="0"/>
          <w:sz w:val="22"/>
          <w:szCs w:val="22"/>
          <w14:ligatures w14:val="none"/>
        </w:rPr>
        <w:t>podle</w:t>
      </w:r>
      <w:r w:rsidRPr="00C92CC2">
        <w:rPr>
          <w:rFonts w:ascii="Calibri" w:eastAsia="Times New Roman" w:hAnsi="Calibri" w:cs="Calibri"/>
          <w:kern w:val="0"/>
          <w:sz w:val="22"/>
          <w:szCs w:val="22"/>
          <w14:ligatures w14:val="none"/>
        </w:rPr>
        <w:t xml:space="preserve"> § 114 zákona, že nabídky budou </w:t>
      </w:r>
      <w:r w:rsidRPr="00C92CC2">
        <w:rPr>
          <w:rFonts w:ascii="Calibri" w:eastAsia="Times New Roman" w:hAnsi="Calibri" w:cs="Calibri"/>
          <w:kern w:val="0"/>
          <w:sz w:val="22"/>
          <w:szCs w:val="22"/>
          <w14:ligatures w14:val="none"/>
        </w:rPr>
        <w:lastRenderedPageBreak/>
        <w:t>hodnoceny podle jejich ekonomické výhodnosti. Ekonomická výhodnost nabídek bude provedena ve formě hodnocení nejnižší nabídkové ceny.</w:t>
      </w:r>
    </w:p>
    <w:p w14:paraId="53D5A463" w14:textId="77777777" w:rsidR="00680ABD" w:rsidRDefault="00680ABD" w:rsidP="00680ABD">
      <w:pPr>
        <w:widowControl w:val="0"/>
        <w:suppressAutoHyphens/>
        <w:spacing w:after="0" w:line="240" w:lineRule="auto"/>
        <w:ind w:left="432"/>
        <w:contextualSpacing/>
        <w:jc w:val="both"/>
        <w:outlineLvl w:val="2"/>
        <w:rPr>
          <w:rFonts w:ascii="Calibri" w:eastAsia="Times New Roman" w:hAnsi="Calibri" w:cs="Calibri"/>
          <w:b/>
          <w:bCs/>
          <w:kern w:val="0"/>
          <w:sz w:val="22"/>
          <w:szCs w:val="22"/>
          <w14:ligatures w14:val="none"/>
        </w:rPr>
      </w:pPr>
    </w:p>
    <w:p w14:paraId="7CE2DB04" w14:textId="77777777" w:rsidR="00680ABD" w:rsidRDefault="00680ABD" w:rsidP="00680ABD">
      <w:pPr>
        <w:widowControl w:val="0"/>
        <w:suppressAutoHyphens/>
        <w:spacing w:after="0" w:line="240" w:lineRule="auto"/>
        <w:ind w:left="432"/>
        <w:contextualSpacing/>
        <w:jc w:val="both"/>
        <w:outlineLvl w:val="2"/>
        <w:rPr>
          <w:rFonts w:ascii="Calibri" w:eastAsia="Times New Roman" w:hAnsi="Calibri" w:cs="Calibri"/>
          <w:b/>
          <w:bCs/>
          <w:kern w:val="0"/>
          <w:sz w:val="22"/>
          <w:szCs w:val="22"/>
          <w14:ligatures w14:val="none"/>
        </w:rPr>
      </w:pPr>
    </w:p>
    <w:p w14:paraId="69068217" w14:textId="51480ADD" w:rsidR="00C92CC2" w:rsidRPr="00C92CC2" w:rsidRDefault="00C92CC2" w:rsidP="00C92CC2">
      <w:pPr>
        <w:widowControl w:val="0"/>
        <w:numPr>
          <w:ilvl w:val="1"/>
          <w:numId w:val="1"/>
        </w:numPr>
        <w:suppressAutoHyphens/>
        <w:spacing w:after="0" w:line="240" w:lineRule="auto"/>
        <w:contextualSpacing/>
        <w:jc w:val="both"/>
        <w:outlineLvl w:val="2"/>
        <w:rPr>
          <w:rFonts w:ascii="Calibri" w:eastAsia="Times New Roman" w:hAnsi="Calibri" w:cs="Calibri"/>
          <w:b/>
          <w:bCs/>
          <w:kern w:val="0"/>
          <w:sz w:val="22"/>
          <w:szCs w:val="22"/>
          <w14:ligatures w14:val="none"/>
        </w:rPr>
      </w:pPr>
      <w:r w:rsidRPr="00C92CC2">
        <w:rPr>
          <w:rFonts w:ascii="Calibri" w:eastAsia="Times New Roman" w:hAnsi="Calibri" w:cs="Calibri"/>
          <w:b/>
          <w:bCs/>
          <w:kern w:val="0"/>
          <w:sz w:val="22"/>
          <w:szCs w:val="22"/>
          <w14:ligatures w14:val="none"/>
        </w:rPr>
        <w:t>Hodnotící kritéria</w:t>
      </w:r>
    </w:p>
    <w:p w14:paraId="2C3ACE87" w14:textId="39B9ACB5" w:rsidR="00C92CC2" w:rsidRDefault="00C92CC2" w:rsidP="00C92CC2">
      <w:pPr>
        <w:widowControl w:val="0"/>
        <w:numPr>
          <w:ilvl w:val="2"/>
          <w:numId w:val="1"/>
        </w:numPr>
        <w:suppressAutoHyphens/>
        <w:spacing w:after="0" w:line="240" w:lineRule="auto"/>
        <w:contextualSpacing/>
        <w:jc w:val="both"/>
        <w:outlineLvl w:val="2"/>
        <w:rPr>
          <w:rFonts w:ascii="Calibri" w:eastAsia="Times New Roman" w:hAnsi="Calibri" w:cs="Calibri"/>
          <w:kern w:val="0"/>
          <w:sz w:val="22"/>
          <w:szCs w:val="22"/>
          <w14:ligatures w14:val="none"/>
        </w:rPr>
      </w:pPr>
      <w:r w:rsidRPr="00C92CC2">
        <w:rPr>
          <w:rFonts w:ascii="Calibri" w:eastAsia="Times New Roman" w:hAnsi="Calibri" w:cs="Calibri"/>
          <w:kern w:val="0"/>
          <w:sz w:val="22"/>
          <w:szCs w:val="22"/>
          <w14:ligatures w14:val="none"/>
        </w:rPr>
        <w:t>Jediným kritériem hodnocení je nejnižší nabídková cena.</w:t>
      </w:r>
    </w:p>
    <w:p w14:paraId="62CD4473" w14:textId="77777777" w:rsidR="00680ABD" w:rsidRDefault="00680ABD" w:rsidP="00680ABD">
      <w:pPr>
        <w:widowControl w:val="0"/>
        <w:suppressAutoHyphens/>
        <w:spacing w:after="0" w:line="240" w:lineRule="auto"/>
        <w:ind w:left="432"/>
        <w:contextualSpacing/>
        <w:jc w:val="both"/>
        <w:outlineLvl w:val="2"/>
        <w:rPr>
          <w:rFonts w:ascii="Calibri" w:eastAsia="Times New Roman" w:hAnsi="Calibri" w:cs="Calibri"/>
          <w:b/>
          <w:bCs/>
          <w:kern w:val="0"/>
          <w:sz w:val="22"/>
          <w:szCs w:val="22"/>
          <w14:ligatures w14:val="none"/>
        </w:rPr>
      </w:pPr>
    </w:p>
    <w:p w14:paraId="4925D208" w14:textId="25F92A02" w:rsidR="00C92CC2" w:rsidRPr="00C92CC2" w:rsidRDefault="00C92CC2" w:rsidP="00C92CC2">
      <w:pPr>
        <w:widowControl w:val="0"/>
        <w:numPr>
          <w:ilvl w:val="1"/>
          <w:numId w:val="1"/>
        </w:numPr>
        <w:suppressAutoHyphens/>
        <w:spacing w:after="0" w:line="240" w:lineRule="auto"/>
        <w:contextualSpacing/>
        <w:jc w:val="both"/>
        <w:outlineLvl w:val="2"/>
        <w:rPr>
          <w:rFonts w:ascii="Calibri" w:eastAsia="Times New Roman" w:hAnsi="Calibri" w:cs="Calibri"/>
          <w:b/>
          <w:bCs/>
          <w:kern w:val="0"/>
          <w:sz w:val="22"/>
          <w:szCs w:val="22"/>
          <w14:ligatures w14:val="none"/>
        </w:rPr>
      </w:pPr>
      <w:r w:rsidRPr="00C92CC2">
        <w:rPr>
          <w:rFonts w:ascii="Calibri" w:eastAsia="Times New Roman" w:hAnsi="Calibri" w:cs="Calibri"/>
          <w:b/>
          <w:bCs/>
          <w:kern w:val="0"/>
          <w:sz w:val="22"/>
          <w:szCs w:val="22"/>
          <w14:ligatures w14:val="none"/>
        </w:rPr>
        <w:t>Metoda hodnocení nabídek v jednotlivých kritériích</w:t>
      </w:r>
    </w:p>
    <w:p w14:paraId="413C4302" w14:textId="0E0A48C4" w:rsidR="00C92CC2" w:rsidRPr="00C92CC2" w:rsidRDefault="00C92CC2" w:rsidP="00C92CC2">
      <w:pPr>
        <w:widowControl w:val="0"/>
        <w:numPr>
          <w:ilvl w:val="2"/>
          <w:numId w:val="1"/>
        </w:numPr>
        <w:suppressAutoHyphens/>
        <w:spacing w:after="0" w:line="240" w:lineRule="auto"/>
        <w:contextualSpacing/>
        <w:jc w:val="both"/>
        <w:outlineLvl w:val="2"/>
        <w:rPr>
          <w:rFonts w:ascii="Calibri" w:eastAsia="Times New Roman" w:hAnsi="Calibri" w:cs="Calibri"/>
          <w:color w:val="FF0000"/>
          <w:kern w:val="0"/>
          <w:sz w:val="22"/>
          <w:szCs w:val="22"/>
          <w14:ligatures w14:val="none"/>
        </w:rPr>
      </w:pPr>
      <w:r>
        <w:rPr>
          <w:rFonts w:ascii="Calibri" w:eastAsia="Times New Roman" w:hAnsi="Calibri" w:cs="Calibri"/>
          <w:kern w:val="0"/>
          <w:sz w:val="22"/>
          <w:szCs w:val="22"/>
          <w14:ligatures w14:val="none"/>
        </w:rPr>
        <w:t xml:space="preserve">V </w:t>
      </w:r>
      <w:r w:rsidRPr="00C92CC2">
        <w:rPr>
          <w:rFonts w:ascii="Calibri" w:eastAsia="Times New Roman" w:hAnsi="Calibri" w:cs="Calibri"/>
          <w:kern w:val="0"/>
          <w:sz w:val="22"/>
          <w:szCs w:val="22"/>
          <w14:ligatures w14:val="none"/>
        </w:rPr>
        <w:t xml:space="preserve">rámci daného kritéria budou hodnoceny nabídkové ceny dodavatelů tak, že bude stanoveno pořadí jednotlivých nabídek podle výše jejich nabídkových cen. Nejvýhodnější nabídkou v daném kritériu bude vyhodnocena nabídka s nejnižší nabídkovou cenou bez DPH. V případě rozporu cen v nabídce bude za rozhodnou </w:t>
      </w:r>
      <w:r w:rsidRPr="008D609F">
        <w:rPr>
          <w:rFonts w:ascii="Calibri" w:eastAsia="Times New Roman" w:hAnsi="Calibri" w:cs="Calibri"/>
          <w:kern w:val="0"/>
          <w:sz w:val="22"/>
          <w:szCs w:val="22"/>
          <w14:ligatures w14:val="none"/>
        </w:rPr>
        <w:t xml:space="preserve">nabídkovou cenu považována nabídková cena uvedena v elektronickém nástroji </w:t>
      </w:r>
      <w:r w:rsidR="00434545" w:rsidRPr="008D609F">
        <w:rPr>
          <w:rFonts w:ascii="Calibri" w:eastAsia="Times New Roman" w:hAnsi="Calibri" w:cs="Calibri"/>
          <w:kern w:val="0"/>
          <w:sz w:val="22"/>
          <w:szCs w:val="22"/>
          <w14:ligatures w14:val="none"/>
        </w:rPr>
        <w:t>E-ZAK</w:t>
      </w:r>
      <w:r w:rsidRPr="008D609F">
        <w:rPr>
          <w:rFonts w:ascii="Calibri" w:eastAsia="Times New Roman" w:hAnsi="Calibri" w:cs="Calibri"/>
          <w:kern w:val="0"/>
          <w:sz w:val="22"/>
          <w:szCs w:val="22"/>
          <w14:ligatures w14:val="none"/>
        </w:rPr>
        <w:t xml:space="preserve">. V případě shody nabídkových cen, rozhodne o nejvýhodnější nabídce los provedený automaticky elektronickým nástrojem </w:t>
      </w:r>
      <w:r w:rsidR="00434545" w:rsidRPr="008D609F">
        <w:rPr>
          <w:rFonts w:ascii="Calibri" w:eastAsia="Times New Roman" w:hAnsi="Calibri" w:cs="Calibri"/>
          <w:kern w:val="0"/>
          <w:sz w:val="22"/>
          <w:szCs w:val="22"/>
          <w14:ligatures w14:val="none"/>
        </w:rPr>
        <w:t>E-ZAK</w:t>
      </w:r>
      <w:r w:rsidRPr="008D609F">
        <w:rPr>
          <w:rFonts w:ascii="Calibri" w:eastAsia="Times New Roman" w:hAnsi="Calibri" w:cs="Calibri"/>
          <w:kern w:val="0"/>
          <w:sz w:val="22"/>
          <w:szCs w:val="22"/>
          <w14:ligatures w14:val="none"/>
        </w:rPr>
        <w:t>.</w:t>
      </w:r>
      <w:r w:rsidRPr="00C92CC2">
        <w:rPr>
          <w:rFonts w:ascii="Calibri" w:eastAsia="Times New Roman" w:hAnsi="Calibri" w:cs="Calibri"/>
          <w:kern w:val="0"/>
          <w:sz w:val="22"/>
          <w:szCs w:val="22"/>
          <w14:ligatures w14:val="none"/>
        </w:rPr>
        <w:t xml:space="preserve"> </w:t>
      </w:r>
    </w:p>
    <w:p w14:paraId="47EA546C" w14:textId="77777777" w:rsidR="00680ABD" w:rsidRDefault="00680ABD" w:rsidP="00680ABD">
      <w:pPr>
        <w:widowControl w:val="0"/>
        <w:suppressAutoHyphens/>
        <w:spacing w:after="0" w:line="240" w:lineRule="auto"/>
        <w:ind w:left="432"/>
        <w:contextualSpacing/>
        <w:jc w:val="both"/>
        <w:outlineLvl w:val="2"/>
        <w:rPr>
          <w:rFonts w:ascii="Calibri" w:eastAsia="Times New Roman" w:hAnsi="Calibri" w:cs="Calibri"/>
          <w:b/>
          <w:bCs/>
          <w:kern w:val="0"/>
          <w:sz w:val="22"/>
          <w:szCs w:val="22"/>
          <w14:ligatures w14:val="none"/>
        </w:rPr>
      </w:pPr>
    </w:p>
    <w:p w14:paraId="689D8F9B" w14:textId="77C7D2AE" w:rsidR="00C92CC2" w:rsidRDefault="00C92CC2" w:rsidP="00C92CC2">
      <w:pPr>
        <w:widowControl w:val="0"/>
        <w:numPr>
          <w:ilvl w:val="1"/>
          <w:numId w:val="1"/>
        </w:numPr>
        <w:suppressAutoHyphens/>
        <w:spacing w:after="0" w:line="240" w:lineRule="auto"/>
        <w:contextualSpacing/>
        <w:jc w:val="both"/>
        <w:outlineLvl w:val="2"/>
        <w:rPr>
          <w:rFonts w:ascii="Calibri" w:eastAsia="Times New Roman" w:hAnsi="Calibri" w:cs="Calibri"/>
          <w:b/>
          <w:bCs/>
          <w:kern w:val="0"/>
          <w:sz w:val="22"/>
          <w:szCs w:val="22"/>
          <w14:ligatures w14:val="none"/>
        </w:rPr>
      </w:pPr>
      <w:r w:rsidRPr="00C92CC2">
        <w:rPr>
          <w:rFonts w:ascii="Calibri" w:eastAsia="Times New Roman" w:hAnsi="Calibri" w:cs="Calibri"/>
          <w:b/>
          <w:bCs/>
          <w:kern w:val="0"/>
          <w:sz w:val="22"/>
          <w:szCs w:val="22"/>
          <w14:ligatures w14:val="none"/>
        </w:rPr>
        <w:t>Váha nebo jiný matematický vztah mezi kritérii</w:t>
      </w:r>
    </w:p>
    <w:p w14:paraId="77476292" w14:textId="5B528D3C" w:rsidR="00C92CC2" w:rsidRPr="001315BD" w:rsidRDefault="00C92CC2" w:rsidP="00C92CC2">
      <w:pPr>
        <w:widowControl w:val="0"/>
        <w:numPr>
          <w:ilvl w:val="2"/>
          <w:numId w:val="1"/>
        </w:numPr>
        <w:suppressAutoHyphens/>
        <w:spacing w:after="0" w:line="240" w:lineRule="auto"/>
        <w:contextualSpacing/>
        <w:jc w:val="both"/>
        <w:outlineLvl w:val="2"/>
        <w:rPr>
          <w:rFonts w:ascii="Calibri" w:eastAsia="Times New Roman" w:hAnsi="Calibri" w:cs="Calibri"/>
          <w:kern w:val="0"/>
          <w:sz w:val="22"/>
          <w:szCs w:val="22"/>
          <w14:ligatures w14:val="none"/>
        </w:rPr>
      </w:pPr>
      <w:r w:rsidRPr="00C92CC2">
        <w:rPr>
          <w:rFonts w:ascii="Calibri" w:eastAsia="Times New Roman" w:hAnsi="Calibri" w:cs="Calibri"/>
          <w:kern w:val="0"/>
          <w:sz w:val="22"/>
          <w:szCs w:val="22"/>
          <w14:ligatures w14:val="none"/>
        </w:rPr>
        <w:t xml:space="preserve">Zadavatel stanovil pouze jediné kritérium hodnocení, a to nejnižší nabídkovou cenu. Váha </w:t>
      </w:r>
      <w:r w:rsidRPr="001315BD">
        <w:rPr>
          <w:rFonts w:ascii="Calibri" w:eastAsia="Times New Roman" w:hAnsi="Calibri" w:cs="Calibri"/>
          <w:kern w:val="0"/>
          <w:sz w:val="22"/>
          <w:szCs w:val="22"/>
          <w14:ligatures w14:val="none"/>
        </w:rPr>
        <w:t>kritéria: 100%.</w:t>
      </w:r>
    </w:p>
    <w:p w14:paraId="29A4C69B" w14:textId="546F88D3" w:rsidR="001315BD" w:rsidRPr="001315BD" w:rsidRDefault="00D73B86" w:rsidP="00C92CC2">
      <w:pPr>
        <w:widowControl w:val="0"/>
        <w:numPr>
          <w:ilvl w:val="2"/>
          <w:numId w:val="1"/>
        </w:numPr>
        <w:suppressAutoHyphens/>
        <w:spacing w:after="0" w:line="240" w:lineRule="auto"/>
        <w:contextualSpacing/>
        <w:jc w:val="both"/>
        <w:outlineLvl w:val="2"/>
        <w:rPr>
          <w:rFonts w:ascii="Calibri" w:eastAsia="Times New Roman" w:hAnsi="Calibri" w:cs="Calibri"/>
          <w:kern w:val="0"/>
          <w:sz w:val="22"/>
          <w:szCs w:val="22"/>
          <w14:ligatures w14:val="none"/>
        </w:rPr>
      </w:pPr>
      <w:r w:rsidRPr="001315BD">
        <w:rPr>
          <w:rFonts w:ascii="Calibri" w:eastAsia="Times New Roman" w:hAnsi="Calibri" w:cs="Calibri"/>
          <w:kern w:val="0"/>
          <w:sz w:val="22"/>
          <w:szCs w:val="22"/>
          <w14:ligatures w14:val="none"/>
        </w:rPr>
        <w:t xml:space="preserve">Splnění kvalifikačních předpokladů a dalších požadavků stanovených touto zadávací dokumentací posoudí zadavatel </w:t>
      </w:r>
      <w:r w:rsidR="001315BD" w:rsidRPr="001315BD">
        <w:rPr>
          <w:rFonts w:ascii="Calibri" w:eastAsia="Times New Roman" w:hAnsi="Calibri" w:cs="Calibri"/>
          <w:kern w:val="0"/>
          <w:sz w:val="22"/>
          <w:szCs w:val="22"/>
          <w14:ligatures w14:val="none"/>
        </w:rPr>
        <w:t xml:space="preserve">pouze </w:t>
      </w:r>
      <w:r w:rsidRPr="001315BD">
        <w:rPr>
          <w:rFonts w:ascii="Calibri" w:eastAsia="Times New Roman" w:hAnsi="Calibri" w:cs="Calibri"/>
          <w:kern w:val="0"/>
          <w:sz w:val="22"/>
          <w:szCs w:val="22"/>
          <w14:ligatures w14:val="none"/>
        </w:rPr>
        <w:t>u nejvýhodnější nabídky vybrané podle uvedeného hodnotícího kritéria.</w:t>
      </w:r>
      <w:r w:rsidR="001315BD" w:rsidRPr="001315BD">
        <w:rPr>
          <w:rFonts w:ascii="Calibri" w:eastAsia="Times New Roman" w:hAnsi="Calibri" w:cs="Calibri"/>
          <w:kern w:val="0"/>
          <w:sz w:val="22"/>
          <w:szCs w:val="22"/>
          <w14:ligatures w14:val="none"/>
        </w:rPr>
        <w:t xml:space="preserve"> </w:t>
      </w:r>
    </w:p>
    <w:p w14:paraId="42FD04AB" w14:textId="7E642383" w:rsidR="00D73B86" w:rsidRPr="001315BD" w:rsidRDefault="001315BD" w:rsidP="00C92CC2">
      <w:pPr>
        <w:widowControl w:val="0"/>
        <w:numPr>
          <w:ilvl w:val="2"/>
          <w:numId w:val="1"/>
        </w:numPr>
        <w:suppressAutoHyphens/>
        <w:spacing w:after="0" w:line="240" w:lineRule="auto"/>
        <w:contextualSpacing/>
        <w:jc w:val="both"/>
        <w:outlineLvl w:val="2"/>
        <w:rPr>
          <w:rFonts w:ascii="Calibri" w:eastAsia="Times New Roman" w:hAnsi="Calibri" w:cs="Calibri"/>
          <w:kern w:val="0"/>
          <w:sz w:val="22"/>
          <w:szCs w:val="22"/>
          <w14:ligatures w14:val="none"/>
        </w:rPr>
      </w:pPr>
      <w:r w:rsidRPr="001315BD">
        <w:rPr>
          <w:rFonts w:ascii="Calibri" w:eastAsia="Times New Roman" w:hAnsi="Calibri" w:cs="Calibri"/>
          <w:kern w:val="0"/>
          <w:sz w:val="22"/>
          <w:szCs w:val="22"/>
          <w14:ligatures w14:val="none"/>
        </w:rPr>
        <w:t>Teprve pokud nejvýhodnější nabídka nebude splňovat veškeré zadavatelem stanovené požadavky, a dodavatel ani po výzvě zadavatele chybějící doklady k řádnému splnění požadavků podle této zadávací dokumentace nedodá, přistoupí zadavatel k posouzení splnění kvalifikačních předpokladů a dalších požadavků stanovených touto zadávací dokumentací u ostatních nabídek, a to vždy podle pořadí jejich ekonomické výhodnosti, tzn. v pořadí podle nejnižší nabídkové ceny.</w:t>
      </w:r>
      <w:r>
        <w:rPr>
          <w:rFonts w:ascii="Calibri" w:eastAsia="Times New Roman" w:hAnsi="Calibri" w:cs="Calibri"/>
          <w:kern w:val="0"/>
          <w:sz w:val="22"/>
          <w:szCs w:val="22"/>
          <w14:ligatures w14:val="none"/>
        </w:rPr>
        <w:t xml:space="preserve"> Při jejich hodnocení se uplatní postup podle tohoto odstavce zadávací dokumentace.</w:t>
      </w:r>
    </w:p>
    <w:p w14:paraId="55832CDF" w14:textId="77777777" w:rsidR="00194EC3" w:rsidRDefault="00194EC3" w:rsidP="00194EC3">
      <w:pPr>
        <w:widowControl w:val="0"/>
        <w:suppressAutoHyphens/>
        <w:spacing w:after="0" w:line="240" w:lineRule="auto"/>
        <w:ind w:left="504"/>
        <w:contextualSpacing/>
        <w:jc w:val="both"/>
        <w:outlineLvl w:val="2"/>
        <w:rPr>
          <w:rFonts w:ascii="Calibri" w:eastAsia="Times New Roman" w:hAnsi="Calibri" w:cs="Calibri"/>
          <w:kern w:val="0"/>
          <w:sz w:val="22"/>
          <w:szCs w:val="22"/>
          <w14:ligatures w14:val="none"/>
        </w:rPr>
      </w:pPr>
    </w:p>
    <w:p w14:paraId="0DB6578A" w14:textId="18A4E715" w:rsidR="00C92CC2" w:rsidRPr="00C92CC2" w:rsidRDefault="00C92CC2" w:rsidP="00C92CC2">
      <w:pPr>
        <w:widowControl w:val="0"/>
        <w:numPr>
          <w:ilvl w:val="0"/>
          <w:numId w:val="1"/>
        </w:numPr>
        <w:suppressAutoHyphens/>
        <w:spacing w:after="0" w:line="240" w:lineRule="auto"/>
        <w:contextualSpacing/>
        <w:jc w:val="both"/>
        <w:outlineLvl w:val="2"/>
        <w:rPr>
          <w:rFonts w:ascii="Calibri" w:eastAsia="Times New Roman" w:hAnsi="Calibri" w:cs="Calibri"/>
          <w:kern w:val="0"/>
          <w:sz w:val="22"/>
          <w:szCs w:val="22"/>
          <w14:ligatures w14:val="none"/>
        </w:rPr>
      </w:pPr>
      <w:r>
        <w:rPr>
          <w:rFonts w:ascii="Calibri" w:eastAsia="Times New Roman" w:hAnsi="Calibri" w:cs="Calibri"/>
          <w:b/>
          <w:bCs/>
          <w:kern w:val="0"/>
          <w:sz w:val="22"/>
          <w:szCs w:val="22"/>
          <w14:ligatures w14:val="none"/>
        </w:rPr>
        <w:t xml:space="preserve">Požadavky na zpracování nabídky </w:t>
      </w:r>
    </w:p>
    <w:p w14:paraId="3E8DE922" w14:textId="73176F45" w:rsidR="00C92CC2" w:rsidRPr="00C92CC2" w:rsidRDefault="00C92CC2" w:rsidP="00C92CC2">
      <w:pPr>
        <w:widowControl w:val="0"/>
        <w:numPr>
          <w:ilvl w:val="1"/>
          <w:numId w:val="1"/>
        </w:numPr>
        <w:suppressAutoHyphens/>
        <w:spacing w:after="0" w:line="240" w:lineRule="auto"/>
        <w:contextualSpacing/>
        <w:jc w:val="both"/>
        <w:outlineLvl w:val="2"/>
        <w:rPr>
          <w:rFonts w:ascii="Calibri" w:eastAsia="Times New Roman" w:hAnsi="Calibri" w:cs="Calibri"/>
          <w:b/>
          <w:bCs/>
          <w:kern w:val="0"/>
          <w:sz w:val="22"/>
          <w:szCs w:val="22"/>
          <w14:ligatures w14:val="none"/>
        </w:rPr>
      </w:pPr>
      <w:r w:rsidRPr="00C92CC2">
        <w:rPr>
          <w:rFonts w:ascii="Calibri" w:eastAsia="Times New Roman" w:hAnsi="Calibri" w:cs="Calibri"/>
          <w:b/>
          <w:bCs/>
          <w:kern w:val="0"/>
          <w:sz w:val="22"/>
          <w:szCs w:val="22"/>
          <w14:ligatures w14:val="none"/>
        </w:rPr>
        <w:t>Obecné požadavky</w:t>
      </w:r>
    </w:p>
    <w:p w14:paraId="082D353D" w14:textId="77777777" w:rsidR="00875690" w:rsidRDefault="00875690" w:rsidP="00875690">
      <w:pPr>
        <w:widowControl w:val="0"/>
        <w:numPr>
          <w:ilvl w:val="2"/>
          <w:numId w:val="1"/>
        </w:numPr>
        <w:suppressAutoHyphens/>
        <w:spacing w:after="0" w:line="240" w:lineRule="auto"/>
        <w:contextualSpacing/>
        <w:jc w:val="both"/>
        <w:outlineLvl w:val="2"/>
        <w:rPr>
          <w:rFonts w:ascii="Calibri" w:eastAsia="Times New Roman" w:hAnsi="Calibri" w:cs="Calibri"/>
          <w:kern w:val="0"/>
          <w:sz w:val="22"/>
          <w:szCs w:val="22"/>
          <w14:ligatures w14:val="none"/>
        </w:rPr>
      </w:pPr>
      <w:r w:rsidRPr="00875690">
        <w:rPr>
          <w:rFonts w:ascii="Calibri" w:eastAsia="Times New Roman" w:hAnsi="Calibri" w:cs="Calibri"/>
          <w:kern w:val="0"/>
          <w:sz w:val="22"/>
          <w:szCs w:val="22"/>
          <w14:ligatures w14:val="none"/>
        </w:rPr>
        <w:t>Dodavatel je povinen do nabídky zapracovat všechny požadavky zadavatele, vyplývající ze zadávacích podmínek a všechny skutečnosti vyplývající ze zákona.</w:t>
      </w:r>
    </w:p>
    <w:p w14:paraId="0478A3CF" w14:textId="7E045B3D" w:rsidR="00875690" w:rsidRDefault="00875690" w:rsidP="00875690">
      <w:pPr>
        <w:widowControl w:val="0"/>
        <w:numPr>
          <w:ilvl w:val="2"/>
          <w:numId w:val="1"/>
        </w:numPr>
        <w:suppressAutoHyphens/>
        <w:spacing w:after="0" w:line="240" w:lineRule="auto"/>
        <w:contextualSpacing/>
        <w:jc w:val="both"/>
        <w:outlineLvl w:val="2"/>
        <w:rPr>
          <w:rFonts w:ascii="Calibri" w:eastAsia="Times New Roman" w:hAnsi="Calibri" w:cs="Calibri"/>
          <w:kern w:val="0"/>
          <w:sz w:val="22"/>
          <w:szCs w:val="22"/>
          <w14:ligatures w14:val="none"/>
        </w:rPr>
      </w:pPr>
      <w:r w:rsidRPr="00875690">
        <w:rPr>
          <w:rFonts w:ascii="Calibri" w:eastAsia="Times New Roman" w:hAnsi="Calibri" w:cs="Calibri"/>
          <w:kern w:val="0"/>
          <w:sz w:val="22"/>
          <w:szCs w:val="22"/>
          <w14:ligatures w14:val="none"/>
        </w:rPr>
        <w:t>Nabídka bude zpracována v českém jazyce.</w:t>
      </w:r>
    </w:p>
    <w:p w14:paraId="0880E12A" w14:textId="7A5FDFFE" w:rsidR="00875690" w:rsidRDefault="00875690" w:rsidP="00875690">
      <w:pPr>
        <w:widowControl w:val="0"/>
        <w:numPr>
          <w:ilvl w:val="2"/>
          <w:numId w:val="1"/>
        </w:numPr>
        <w:suppressAutoHyphens/>
        <w:spacing w:after="0" w:line="240" w:lineRule="auto"/>
        <w:contextualSpacing/>
        <w:jc w:val="both"/>
        <w:outlineLvl w:val="2"/>
        <w:rPr>
          <w:rFonts w:ascii="Calibri" w:eastAsia="Times New Roman" w:hAnsi="Calibri" w:cs="Calibri"/>
          <w:kern w:val="0"/>
          <w:sz w:val="22"/>
          <w:szCs w:val="22"/>
          <w14:ligatures w14:val="none"/>
        </w:rPr>
      </w:pPr>
      <w:r w:rsidRPr="00875690">
        <w:rPr>
          <w:rFonts w:ascii="Calibri" w:eastAsia="Times New Roman" w:hAnsi="Calibri" w:cs="Calibri"/>
          <w:kern w:val="0"/>
          <w:sz w:val="22"/>
          <w:szCs w:val="22"/>
          <w14:ligatures w14:val="none"/>
        </w:rPr>
        <w:t>Účastník zadávacího řízení může podat pouze jednu nabídku do každé části. Zadavatel nepřipouští variantní nabídky.</w:t>
      </w:r>
    </w:p>
    <w:p w14:paraId="543DB541" w14:textId="28B26EED" w:rsidR="00875690" w:rsidRPr="0098690A" w:rsidRDefault="00183C28" w:rsidP="00875690">
      <w:pPr>
        <w:widowControl w:val="0"/>
        <w:numPr>
          <w:ilvl w:val="2"/>
          <w:numId w:val="1"/>
        </w:numPr>
        <w:suppressAutoHyphens/>
        <w:spacing w:after="0" w:line="240" w:lineRule="auto"/>
        <w:contextualSpacing/>
        <w:jc w:val="both"/>
        <w:outlineLvl w:val="2"/>
        <w:rPr>
          <w:rFonts w:ascii="Calibri" w:eastAsia="Times New Roman" w:hAnsi="Calibri" w:cs="Calibri"/>
          <w:kern w:val="0"/>
          <w:sz w:val="22"/>
          <w:szCs w:val="22"/>
          <w14:ligatures w14:val="none"/>
        </w:rPr>
      </w:pPr>
      <w:r w:rsidRPr="00183C28">
        <w:rPr>
          <w:rFonts w:ascii="Calibri" w:eastAsia="Times New Roman" w:hAnsi="Calibri" w:cs="Calibri"/>
          <w:kern w:val="0"/>
          <w:sz w:val="22"/>
          <w:szCs w:val="22"/>
          <w14:ligatures w14:val="none"/>
        </w:rPr>
        <w:t xml:space="preserve">V případě společné účasti dodavatelů (společná nabídka), uvedou v nabídce též osobu, která bude zmocněna zastupovat tyto účastníky zadávacího řízení při styku se zadavatelem v průběhu </w:t>
      </w:r>
      <w:r w:rsidRPr="0098690A">
        <w:rPr>
          <w:rFonts w:ascii="Calibri" w:eastAsia="Times New Roman" w:hAnsi="Calibri" w:cs="Calibri"/>
          <w:kern w:val="0"/>
          <w:sz w:val="22"/>
          <w:szCs w:val="22"/>
          <w14:ligatures w14:val="none"/>
        </w:rPr>
        <w:t>zadávacího řízení.</w:t>
      </w:r>
    </w:p>
    <w:p w14:paraId="7016F6F3" w14:textId="79D18878" w:rsidR="005A78FA" w:rsidRPr="005A78FA" w:rsidRDefault="00183C28" w:rsidP="005A78FA">
      <w:pPr>
        <w:widowControl w:val="0"/>
        <w:numPr>
          <w:ilvl w:val="2"/>
          <w:numId w:val="1"/>
        </w:numPr>
        <w:suppressAutoHyphens/>
        <w:spacing w:after="0" w:line="240" w:lineRule="auto"/>
        <w:contextualSpacing/>
        <w:jc w:val="both"/>
        <w:outlineLvl w:val="2"/>
        <w:rPr>
          <w:rFonts w:ascii="Calibri" w:eastAsia="Times New Roman" w:hAnsi="Calibri" w:cs="Calibri"/>
          <w:kern w:val="0"/>
          <w:sz w:val="22"/>
          <w:szCs w:val="22"/>
          <w14:ligatures w14:val="none"/>
        </w:rPr>
      </w:pPr>
      <w:r w:rsidRPr="0098690A">
        <w:rPr>
          <w:rFonts w:ascii="Calibri" w:eastAsia="Times New Roman" w:hAnsi="Calibri" w:cs="Calibri"/>
          <w:kern w:val="0"/>
          <w:sz w:val="22"/>
          <w:szCs w:val="22"/>
          <w14:ligatures w14:val="none"/>
        </w:rPr>
        <w:t xml:space="preserve">Nabídku lze podat </w:t>
      </w:r>
      <w:r w:rsidRPr="0098690A">
        <w:rPr>
          <w:rFonts w:ascii="Calibri" w:eastAsia="Times New Roman" w:hAnsi="Calibri" w:cs="Calibri"/>
          <w:b/>
          <w:bCs/>
          <w:kern w:val="0"/>
          <w:sz w:val="22"/>
          <w:szCs w:val="22"/>
          <w14:ligatures w14:val="none"/>
        </w:rPr>
        <w:t>pouze elektronicky prostřednictvím elektronického nástroje (dále také jako</w:t>
      </w:r>
      <w:r w:rsidR="00434545" w:rsidRPr="0098690A">
        <w:rPr>
          <w:rFonts w:ascii="Calibri" w:eastAsia="Times New Roman" w:hAnsi="Calibri" w:cs="Calibri"/>
          <w:b/>
          <w:bCs/>
          <w:kern w:val="0"/>
          <w:sz w:val="22"/>
          <w:szCs w:val="22"/>
          <w14:ligatures w14:val="none"/>
        </w:rPr>
        <w:t xml:space="preserve"> „E-ZAK</w:t>
      </w:r>
      <w:r w:rsidRPr="0098690A">
        <w:rPr>
          <w:rFonts w:ascii="Calibri" w:eastAsia="Times New Roman" w:hAnsi="Calibri" w:cs="Calibri"/>
          <w:b/>
          <w:bCs/>
          <w:kern w:val="0"/>
          <w:sz w:val="22"/>
          <w:szCs w:val="22"/>
          <w14:ligatures w14:val="none"/>
        </w:rPr>
        <w:t>“)</w:t>
      </w:r>
      <w:r w:rsidRPr="0098690A">
        <w:rPr>
          <w:rFonts w:ascii="Calibri" w:eastAsia="Times New Roman" w:hAnsi="Calibri" w:cs="Calibri"/>
          <w:kern w:val="0"/>
          <w:sz w:val="22"/>
          <w:szCs w:val="22"/>
          <w14:ligatures w14:val="none"/>
        </w:rPr>
        <w:t xml:space="preserve">, profil zadavatele: </w:t>
      </w:r>
      <w:r w:rsidR="005A78FA">
        <w:rPr>
          <w:rFonts w:ascii="Calibri" w:eastAsia="Times New Roman" w:hAnsi="Calibri" w:cs="Calibri"/>
          <w:kern w:val="0"/>
          <w:sz w:val="22"/>
          <w:szCs w:val="22"/>
          <w14:ligatures w14:val="none"/>
        </w:rPr>
        <w:t>www.</w:t>
      </w:r>
      <w:r w:rsidR="005A78FA" w:rsidRPr="005A78FA">
        <w:rPr>
          <w:rFonts w:ascii="Calibri" w:eastAsia="Times New Roman" w:hAnsi="Calibri" w:cs="Calibri"/>
          <w:kern w:val="0"/>
          <w:sz w:val="22"/>
          <w:szCs w:val="22"/>
          <w14:ligatures w14:val="none"/>
        </w:rPr>
        <w:t>zakazky.meuvyskov.cz</w:t>
      </w:r>
    </w:p>
    <w:p w14:paraId="2F90C382" w14:textId="7BCAFBEC" w:rsidR="00183C28" w:rsidRPr="0098690A" w:rsidRDefault="00183C28" w:rsidP="005A78FA">
      <w:pPr>
        <w:widowControl w:val="0"/>
        <w:suppressAutoHyphens/>
        <w:spacing w:after="0" w:line="240" w:lineRule="auto"/>
        <w:ind w:left="504"/>
        <w:contextualSpacing/>
        <w:jc w:val="both"/>
        <w:outlineLvl w:val="2"/>
        <w:rPr>
          <w:rFonts w:ascii="Calibri" w:eastAsia="Times New Roman" w:hAnsi="Calibri" w:cs="Calibri"/>
          <w:kern w:val="0"/>
          <w:sz w:val="22"/>
          <w:szCs w:val="22"/>
          <w14:ligatures w14:val="none"/>
        </w:rPr>
      </w:pPr>
      <w:r w:rsidRPr="0098690A">
        <w:rPr>
          <w:rFonts w:ascii="Calibri" w:eastAsia="Times New Roman" w:hAnsi="Calibri" w:cs="Calibri"/>
          <w:kern w:val="0"/>
          <w:sz w:val="22"/>
          <w:szCs w:val="22"/>
          <w14:ligatures w14:val="none"/>
        </w:rPr>
        <w:t xml:space="preserve">Dodavatel je povinen provést svoji </w:t>
      </w:r>
      <w:r w:rsidR="00434545" w:rsidRPr="0098690A">
        <w:rPr>
          <w:rFonts w:ascii="Calibri" w:eastAsia="Times New Roman" w:hAnsi="Calibri" w:cs="Calibri"/>
          <w:b/>
          <w:bCs/>
          <w:kern w:val="0"/>
          <w:sz w:val="22"/>
          <w:szCs w:val="22"/>
          <w14:ligatures w14:val="none"/>
        </w:rPr>
        <w:t>registraci v </w:t>
      </w:r>
      <w:r w:rsidRPr="0098690A">
        <w:rPr>
          <w:rFonts w:ascii="Calibri" w:eastAsia="Times New Roman" w:hAnsi="Calibri" w:cs="Calibri"/>
          <w:b/>
          <w:bCs/>
          <w:kern w:val="0"/>
          <w:sz w:val="22"/>
          <w:szCs w:val="22"/>
          <w14:ligatures w14:val="none"/>
        </w:rPr>
        <w:t>E</w:t>
      </w:r>
      <w:r w:rsidR="00434545" w:rsidRPr="0098690A">
        <w:rPr>
          <w:rFonts w:ascii="Calibri" w:eastAsia="Times New Roman" w:hAnsi="Calibri" w:cs="Calibri"/>
          <w:b/>
          <w:bCs/>
          <w:kern w:val="0"/>
          <w:sz w:val="22"/>
          <w:szCs w:val="22"/>
          <w14:ligatures w14:val="none"/>
        </w:rPr>
        <w:t>-ZAK</w:t>
      </w:r>
      <w:r w:rsidRPr="0098690A">
        <w:rPr>
          <w:rFonts w:ascii="Calibri" w:eastAsia="Times New Roman" w:hAnsi="Calibri" w:cs="Calibri"/>
          <w:kern w:val="0"/>
          <w:sz w:val="22"/>
          <w:szCs w:val="22"/>
          <w14:ligatures w14:val="none"/>
        </w:rPr>
        <w:t>. Zadavatel upozorňuje dodavatele, že registrace není okamžitá a podléhá schválení administrátorem systému, jenž má 2 pracovní dny na akceptaci, nebo zamítnutí registrace, pokud žádost o registraci nebude obsahovat veškeré požadované údaje.</w:t>
      </w:r>
    </w:p>
    <w:p w14:paraId="27FE0356" w14:textId="77777777" w:rsidR="00194EC3" w:rsidRPr="00183C28" w:rsidRDefault="00194EC3" w:rsidP="00194EC3">
      <w:pPr>
        <w:widowControl w:val="0"/>
        <w:suppressAutoHyphens/>
        <w:spacing w:after="0" w:line="240" w:lineRule="auto"/>
        <w:ind w:left="504"/>
        <w:contextualSpacing/>
        <w:jc w:val="both"/>
        <w:outlineLvl w:val="2"/>
        <w:rPr>
          <w:rFonts w:ascii="Calibri" w:eastAsia="Times New Roman" w:hAnsi="Calibri" w:cs="Calibri"/>
          <w:kern w:val="0"/>
          <w:sz w:val="22"/>
          <w:szCs w:val="22"/>
          <w14:ligatures w14:val="none"/>
        </w:rPr>
      </w:pPr>
    </w:p>
    <w:p w14:paraId="0EB4AE4F" w14:textId="12B30641" w:rsidR="00875690" w:rsidRDefault="00E229C4" w:rsidP="00C92CC2">
      <w:pPr>
        <w:widowControl w:val="0"/>
        <w:numPr>
          <w:ilvl w:val="1"/>
          <w:numId w:val="1"/>
        </w:numPr>
        <w:suppressAutoHyphens/>
        <w:spacing w:after="0" w:line="240" w:lineRule="auto"/>
        <w:contextualSpacing/>
        <w:jc w:val="both"/>
        <w:outlineLvl w:val="2"/>
        <w:rPr>
          <w:rFonts w:ascii="Calibri" w:eastAsia="Times New Roman" w:hAnsi="Calibri" w:cs="Calibri"/>
          <w:b/>
          <w:bCs/>
          <w:kern w:val="0"/>
          <w:sz w:val="22"/>
          <w:szCs w:val="22"/>
          <w14:ligatures w14:val="none"/>
        </w:rPr>
      </w:pPr>
      <w:r w:rsidRPr="00E229C4">
        <w:rPr>
          <w:rFonts w:ascii="Calibri" w:eastAsia="Times New Roman" w:hAnsi="Calibri" w:cs="Calibri"/>
          <w:b/>
          <w:bCs/>
          <w:kern w:val="0"/>
          <w:sz w:val="22"/>
          <w:szCs w:val="22"/>
          <w14:ligatures w14:val="none"/>
        </w:rPr>
        <w:t>Způsob zpracování nabídky</w:t>
      </w:r>
    </w:p>
    <w:p w14:paraId="708EAAAA" w14:textId="77777777" w:rsidR="00CD6656" w:rsidRPr="00CD6656" w:rsidRDefault="00CD6656" w:rsidP="00CD6656">
      <w:pPr>
        <w:pStyle w:val="Odstavecseseznamem"/>
        <w:widowControl w:val="0"/>
        <w:numPr>
          <w:ilvl w:val="2"/>
          <w:numId w:val="1"/>
        </w:numPr>
        <w:suppressAutoHyphens/>
        <w:spacing w:after="0" w:line="240" w:lineRule="auto"/>
        <w:jc w:val="both"/>
        <w:outlineLvl w:val="2"/>
        <w:rPr>
          <w:rFonts w:ascii="Calibri" w:eastAsia="Times New Roman" w:hAnsi="Calibri" w:cs="Calibri"/>
          <w:kern w:val="0"/>
          <w:sz w:val="22"/>
          <w:szCs w:val="22"/>
          <w14:ligatures w14:val="none"/>
        </w:rPr>
      </w:pPr>
      <w:r w:rsidRPr="00CD6656">
        <w:rPr>
          <w:rFonts w:ascii="Calibri" w:eastAsia="Times New Roman" w:hAnsi="Calibri" w:cs="Calibri"/>
          <w:kern w:val="0"/>
          <w:sz w:val="22"/>
          <w:szCs w:val="22"/>
          <w14:ligatures w14:val="none"/>
        </w:rPr>
        <w:t>Součástí elektronicky podané nabídky musí být všechny zadavatelem nebo zákonem požadované doklady a údaje, a to včetně dokladů ke kvalifikaci. Elektronická nabídka musí být podána v souladu s požadavky systému E-ZAK. Zadavatel doporučuje, nevkládat do nabídky jiné dokumenty, tiskoviny nebo reklamní materiály apod., vyjma těch dokumentů a materiálů, které stanoví zákon a které přímo požaduje zadavatel v zadávacích podmínkách.</w:t>
      </w:r>
    </w:p>
    <w:p w14:paraId="6867B9D9" w14:textId="77777777" w:rsidR="00CD6656" w:rsidRDefault="00E229C4" w:rsidP="00CD6656">
      <w:pPr>
        <w:widowControl w:val="0"/>
        <w:numPr>
          <w:ilvl w:val="2"/>
          <w:numId w:val="1"/>
        </w:numPr>
        <w:suppressAutoHyphens/>
        <w:spacing w:after="0" w:line="240" w:lineRule="auto"/>
        <w:contextualSpacing/>
        <w:jc w:val="both"/>
        <w:outlineLvl w:val="2"/>
        <w:rPr>
          <w:rFonts w:ascii="Calibri" w:eastAsia="Times New Roman" w:hAnsi="Calibri" w:cs="Calibri"/>
          <w:b/>
          <w:bCs/>
          <w:kern w:val="0"/>
          <w:sz w:val="22"/>
          <w:szCs w:val="22"/>
          <w14:ligatures w14:val="none"/>
        </w:rPr>
      </w:pPr>
      <w:r w:rsidRPr="00CD6656">
        <w:rPr>
          <w:rFonts w:ascii="Calibri" w:eastAsia="Times New Roman" w:hAnsi="Calibri" w:cs="Calibri"/>
          <w:kern w:val="0"/>
          <w:sz w:val="22"/>
          <w:szCs w:val="22"/>
          <w14:ligatures w14:val="none"/>
        </w:rPr>
        <w:t xml:space="preserve">Dodavatel není oprávněn podmínit jím v nabídce uvedené údaje, které jsou předmětem </w:t>
      </w:r>
      <w:r w:rsidRPr="00CD6656">
        <w:rPr>
          <w:rFonts w:ascii="Calibri" w:eastAsia="Times New Roman" w:hAnsi="Calibri" w:cs="Calibri"/>
          <w:kern w:val="0"/>
          <w:sz w:val="22"/>
          <w:szCs w:val="22"/>
          <w14:ligatures w14:val="none"/>
        </w:rPr>
        <w:lastRenderedPageBreak/>
        <w:t>hodnocení nabídky, další podmínkou. Nabídka bude zpracována v českém jazyce (s výjimkou prospektů a reklamních materiálů). Doklad zhotovený v cizím jazyce se předkládá s překladem do českého jazyka. Má-li zadavatel pochybnosti o správnosti překladu, může si vyžádat předložení úředně ověřeného překladu dokladu do českého jazyka tlumočníkem zapsaným do seznamu znalců a tlumočníků. Doklad ve slovenském jazyce a doklad o vzdělání v latinském jazyce lze předložit bez překladu. Pokud se podle příslušného právního řádu požadovaný doklad nevydává, může být nahrazen písemným čestným prohlášením.</w:t>
      </w:r>
    </w:p>
    <w:p w14:paraId="7F3D9E14" w14:textId="6E51B9BB" w:rsidR="00E229C4" w:rsidRPr="00680ABD" w:rsidRDefault="00E229C4" w:rsidP="00CD6656">
      <w:pPr>
        <w:widowControl w:val="0"/>
        <w:numPr>
          <w:ilvl w:val="2"/>
          <w:numId w:val="1"/>
        </w:numPr>
        <w:suppressAutoHyphens/>
        <w:spacing w:after="0" w:line="240" w:lineRule="auto"/>
        <w:contextualSpacing/>
        <w:jc w:val="both"/>
        <w:outlineLvl w:val="2"/>
        <w:rPr>
          <w:rFonts w:ascii="Calibri" w:eastAsia="Times New Roman" w:hAnsi="Calibri" w:cs="Calibri"/>
          <w:b/>
          <w:bCs/>
          <w:kern w:val="0"/>
          <w:sz w:val="22"/>
          <w:szCs w:val="22"/>
          <w14:ligatures w14:val="none"/>
        </w:rPr>
      </w:pPr>
      <w:r w:rsidRPr="00CD6656">
        <w:rPr>
          <w:rFonts w:ascii="Calibri" w:eastAsia="Times New Roman" w:hAnsi="Calibri" w:cs="Calibri"/>
          <w:kern w:val="0"/>
          <w:sz w:val="22"/>
          <w:szCs w:val="22"/>
          <w14:ligatures w14:val="none"/>
        </w:rPr>
        <w:t>Nabídka musí být podána nejpozději do konce lhůty pro podání nabídek. Za včasné doručení odpovídá dodavatel.</w:t>
      </w:r>
    </w:p>
    <w:p w14:paraId="66E66417" w14:textId="77777777" w:rsidR="00680ABD" w:rsidRPr="00CD6656" w:rsidRDefault="00680ABD" w:rsidP="00680ABD">
      <w:pPr>
        <w:widowControl w:val="0"/>
        <w:suppressAutoHyphens/>
        <w:spacing w:after="0" w:line="240" w:lineRule="auto"/>
        <w:ind w:left="504"/>
        <w:contextualSpacing/>
        <w:jc w:val="both"/>
        <w:outlineLvl w:val="2"/>
        <w:rPr>
          <w:rFonts w:ascii="Calibri" w:eastAsia="Times New Roman" w:hAnsi="Calibri" w:cs="Calibri"/>
          <w:b/>
          <w:bCs/>
          <w:kern w:val="0"/>
          <w:sz w:val="22"/>
          <w:szCs w:val="22"/>
          <w14:ligatures w14:val="none"/>
        </w:rPr>
      </w:pPr>
    </w:p>
    <w:p w14:paraId="4BAE08E0" w14:textId="743D2F8B" w:rsidR="00E229C4" w:rsidRDefault="00E229C4" w:rsidP="00E229C4">
      <w:pPr>
        <w:widowControl w:val="0"/>
        <w:suppressAutoHyphens/>
        <w:spacing w:after="0" w:line="240" w:lineRule="auto"/>
        <w:contextualSpacing/>
        <w:jc w:val="both"/>
        <w:outlineLvl w:val="2"/>
        <w:rPr>
          <w:rFonts w:ascii="Calibri" w:eastAsia="Times New Roman" w:hAnsi="Calibri" w:cs="Calibri"/>
          <w:b/>
          <w:bCs/>
          <w:kern w:val="0"/>
          <w:sz w:val="22"/>
          <w:szCs w:val="22"/>
          <w14:ligatures w14:val="none"/>
        </w:rPr>
      </w:pPr>
      <w:r w:rsidRPr="00E229C4">
        <w:rPr>
          <w:rFonts w:ascii="Calibri" w:eastAsia="Times New Roman" w:hAnsi="Calibri" w:cs="Calibri"/>
          <w:b/>
          <w:bCs/>
          <w:kern w:val="0"/>
          <w:sz w:val="22"/>
          <w:szCs w:val="22"/>
          <w14:ligatures w14:val="none"/>
        </w:rPr>
        <w:t>Nabídka, která nebude zadavateli doručena ve lhůtě nebo způsobem stanoveným v této zadávací dokumentaci, se nepovažuje za podanou a v průběhu zadávacího řízení se k ní nepřihlíží.</w:t>
      </w:r>
    </w:p>
    <w:p w14:paraId="2A8E20EA" w14:textId="77777777" w:rsidR="00E229C4" w:rsidRPr="00E229C4" w:rsidRDefault="00E229C4" w:rsidP="00E229C4">
      <w:pPr>
        <w:widowControl w:val="0"/>
        <w:suppressAutoHyphens/>
        <w:spacing w:after="0" w:line="240" w:lineRule="auto"/>
        <w:contextualSpacing/>
        <w:jc w:val="both"/>
        <w:outlineLvl w:val="2"/>
        <w:rPr>
          <w:rFonts w:ascii="Calibri" w:eastAsia="Times New Roman" w:hAnsi="Calibri" w:cs="Calibri"/>
          <w:kern w:val="0"/>
          <w:sz w:val="22"/>
          <w:szCs w:val="22"/>
          <w14:ligatures w14:val="none"/>
        </w:rPr>
      </w:pPr>
    </w:p>
    <w:p w14:paraId="1D5C6B9D" w14:textId="707F9F19" w:rsidR="00E229C4" w:rsidRPr="00FD7857" w:rsidRDefault="00E229C4" w:rsidP="00C92CC2">
      <w:pPr>
        <w:widowControl w:val="0"/>
        <w:numPr>
          <w:ilvl w:val="1"/>
          <w:numId w:val="1"/>
        </w:numPr>
        <w:suppressAutoHyphens/>
        <w:spacing w:after="0" w:line="240" w:lineRule="auto"/>
        <w:contextualSpacing/>
        <w:jc w:val="both"/>
        <w:outlineLvl w:val="2"/>
        <w:rPr>
          <w:rFonts w:ascii="Calibri" w:eastAsia="Times New Roman" w:hAnsi="Calibri" w:cs="Calibri"/>
          <w:b/>
          <w:bCs/>
          <w:kern w:val="0"/>
          <w:sz w:val="22"/>
          <w:szCs w:val="22"/>
          <w14:ligatures w14:val="none"/>
        </w:rPr>
      </w:pPr>
      <w:r w:rsidRPr="00FD7857">
        <w:rPr>
          <w:rFonts w:ascii="Calibri" w:eastAsia="Times New Roman" w:hAnsi="Calibri" w:cs="Calibri"/>
          <w:b/>
          <w:bCs/>
          <w:kern w:val="0"/>
          <w:sz w:val="22"/>
          <w:szCs w:val="22"/>
          <w14:ligatures w14:val="none"/>
        </w:rPr>
        <w:t xml:space="preserve">Požadavky na </w:t>
      </w:r>
      <w:r w:rsidR="00AA6E6A" w:rsidRPr="00FD7857">
        <w:rPr>
          <w:rFonts w:ascii="Calibri" w:eastAsia="Times New Roman" w:hAnsi="Calibri" w:cs="Calibri"/>
          <w:b/>
          <w:bCs/>
          <w:kern w:val="0"/>
          <w:sz w:val="22"/>
          <w:szCs w:val="22"/>
          <w14:ligatures w14:val="none"/>
        </w:rPr>
        <w:t>formální úpravu nabídky</w:t>
      </w:r>
    </w:p>
    <w:p w14:paraId="6D7025B8" w14:textId="47BE20DD" w:rsidR="00194EC3" w:rsidRDefault="00194EC3" w:rsidP="00194EC3">
      <w:pPr>
        <w:widowControl w:val="0"/>
        <w:numPr>
          <w:ilvl w:val="2"/>
          <w:numId w:val="1"/>
        </w:numPr>
        <w:suppressAutoHyphens/>
        <w:spacing w:after="0" w:line="240" w:lineRule="auto"/>
        <w:contextualSpacing/>
        <w:jc w:val="both"/>
        <w:outlineLvl w:val="2"/>
        <w:rPr>
          <w:rFonts w:ascii="Calibri" w:eastAsia="Times New Roman" w:hAnsi="Calibri" w:cs="Calibri"/>
          <w:kern w:val="0"/>
          <w:sz w:val="22"/>
          <w:szCs w:val="22"/>
          <w14:ligatures w14:val="none"/>
        </w:rPr>
      </w:pPr>
      <w:r w:rsidRPr="00FD7857">
        <w:rPr>
          <w:rFonts w:ascii="Calibri" w:eastAsia="Times New Roman" w:hAnsi="Calibri" w:cs="Calibri"/>
          <w:kern w:val="0"/>
          <w:sz w:val="22"/>
          <w:szCs w:val="22"/>
          <w14:ligatures w14:val="none"/>
        </w:rPr>
        <w:t>Pro snazší posouzení a hodnocení nabídek zadavatel</w:t>
      </w:r>
      <w:r w:rsidRPr="00194EC3">
        <w:rPr>
          <w:rFonts w:ascii="Calibri" w:eastAsia="Times New Roman" w:hAnsi="Calibri" w:cs="Calibri"/>
          <w:kern w:val="0"/>
          <w:sz w:val="22"/>
          <w:szCs w:val="22"/>
          <w14:ligatures w14:val="none"/>
        </w:rPr>
        <w:t xml:space="preserve"> doporučuje, aby nabídka dodavatele byla předložena v následující doporučené struktuře</w:t>
      </w:r>
      <w:r>
        <w:rPr>
          <w:rFonts w:ascii="Calibri" w:eastAsia="Times New Roman" w:hAnsi="Calibri" w:cs="Calibri"/>
          <w:kern w:val="0"/>
          <w:sz w:val="22"/>
          <w:szCs w:val="22"/>
          <w14:ligatures w14:val="none"/>
        </w:rPr>
        <w:t>:</w:t>
      </w:r>
    </w:p>
    <w:p w14:paraId="5D1D5095" w14:textId="1BF09D73" w:rsidR="00194EC3" w:rsidRPr="00C96E01" w:rsidRDefault="00194EC3" w:rsidP="00C96E01">
      <w:pPr>
        <w:pStyle w:val="Odstavecseseznamem"/>
        <w:widowControl w:val="0"/>
        <w:numPr>
          <w:ilvl w:val="0"/>
          <w:numId w:val="30"/>
        </w:numPr>
        <w:suppressAutoHyphens/>
        <w:spacing w:after="0" w:line="240" w:lineRule="auto"/>
        <w:jc w:val="both"/>
        <w:outlineLvl w:val="2"/>
        <w:rPr>
          <w:rFonts w:ascii="Calibri" w:eastAsia="Times New Roman" w:hAnsi="Calibri" w:cs="Calibri"/>
          <w:kern w:val="0"/>
          <w:sz w:val="22"/>
          <w:szCs w:val="22"/>
          <w14:ligatures w14:val="none"/>
        </w:rPr>
      </w:pPr>
      <w:r w:rsidRPr="00C96E01">
        <w:rPr>
          <w:rFonts w:ascii="Calibri" w:eastAsia="Times New Roman" w:hAnsi="Calibri" w:cs="Calibri"/>
          <w:kern w:val="0"/>
          <w:sz w:val="22"/>
          <w:szCs w:val="22"/>
          <w14:ligatures w14:val="none"/>
        </w:rPr>
        <w:t xml:space="preserve">vyplněný krycí list nabídky (příloha č. </w:t>
      </w:r>
      <w:r w:rsidR="00E4020C" w:rsidRPr="00C96E01">
        <w:rPr>
          <w:rFonts w:ascii="Calibri" w:eastAsia="Times New Roman" w:hAnsi="Calibri" w:cs="Calibri"/>
          <w:kern w:val="0"/>
          <w:sz w:val="22"/>
          <w:szCs w:val="22"/>
          <w14:ligatures w14:val="none"/>
        </w:rPr>
        <w:t>2</w:t>
      </w:r>
      <w:r w:rsidR="00C96E01" w:rsidRPr="00C96E01">
        <w:rPr>
          <w:rFonts w:ascii="Calibri" w:eastAsia="Times New Roman" w:hAnsi="Calibri" w:cs="Calibri"/>
          <w:kern w:val="0"/>
          <w:sz w:val="22"/>
          <w:szCs w:val="22"/>
          <w14:ligatures w14:val="none"/>
        </w:rPr>
        <w:t>A až 2D</w:t>
      </w:r>
      <w:r w:rsidRPr="00C96E01">
        <w:rPr>
          <w:rFonts w:ascii="Calibri" w:eastAsia="Times New Roman" w:hAnsi="Calibri" w:cs="Calibri"/>
          <w:kern w:val="0"/>
          <w:sz w:val="22"/>
          <w:szCs w:val="22"/>
          <w14:ligatures w14:val="none"/>
        </w:rPr>
        <w:t xml:space="preserve"> zadávací dokumentace)</w:t>
      </w:r>
      <w:r w:rsidR="004B6358" w:rsidRPr="00C96E01">
        <w:rPr>
          <w:rFonts w:ascii="Calibri" w:eastAsia="Times New Roman" w:hAnsi="Calibri" w:cs="Calibri"/>
          <w:kern w:val="0"/>
          <w:sz w:val="22"/>
          <w:szCs w:val="22"/>
          <w14:ligatures w14:val="none"/>
        </w:rPr>
        <w:t>,</w:t>
      </w:r>
    </w:p>
    <w:p w14:paraId="72A5D3FC" w14:textId="45DC50F0" w:rsidR="00194EC3" w:rsidRPr="00C96E01" w:rsidRDefault="00194EC3" w:rsidP="00C96E01">
      <w:pPr>
        <w:pStyle w:val="Odstavecseseznamem"/>
        <w:widowControl w:val="0"/>
        <w:numPr>
          <w:ilvl w:val="0"/>
          <w:numId w:val="30"/>
        </w:numPr>
        <w:suppressAutoHyphens/>
        <w:spacing w:after="0" w:line="240" w:lineRule="auto"/>
        <w:jc w:val="both"/>
        <w:outlineLvl w:val="2"/>
        <w:rPr>
          <w:rFonts w:ascii="Calibri" w:eastAsia="Times New Roman" w:hAnsi="Calibri" w:cs="Calibri"/>
          <w:kern w:val="0"/>
          <w:sz w:val="22"/>
          <w:szCs w:val="22"/>
          <w14:ligatures w14:val="none"/>
        </w:rPr>
      </w:pPr>
      <w:r w:rsidRPr="00C96E01">
        <w:rPr>
          <w:rFonts w:ascii="Calibri" w:eastAsia="Times New Roman" w:hAnsi="Calibri" w:cs="Calibri"/>
          <w:kern w:val="0"/>
          <w:sz w:val="22"/>
          <w:szCs w:val="22"/>
          <w14:ligatures w14:val="none"/>
        </w:rPr>
        <w:t>doklady prokazující základní způsobilost podle § 74 zákona</w:t>
      </w:r>
      <w:r w:rsidR="004B6358" w:rsidRPr="00C96E01">
        <w:rPr>
          <w:rFonts w:ascii="Calibri" w:eastAsia="Times New Roman" w:hAnsi="Calibri" w:cs="Calibri"/>
          <w:kern w:val="0"/>
          <w:sz w:val="22"/>
          <w:szCs w:val="22"/>
          <w14:ligatures w14:val="none"/>
        </w:rPr>
        <w:t>,</w:t>
      </w:r>
    </w:p>
    <w:p w14:paraId="5EC25B2A" w14:textId="3019F3C3" w:rsidR="00194EC3" w:rsidRPr="00C96E01" w:rsidRDefault="00194EC3" w:rsidP="00C96E01">
      <w:pPr>
        <w:pStyle w:val="Odstavecseseznamem"/>
        <w:widowControl w:val="0"/>
        <w:numPr>
          <w:ilvl w:val="0"/>
          <w:numId w:val="30"/>
        </w:numPr>
        <w:suppressAutoHyphens/>
        <w:spacing w:after="0" w:line="240" w:lineRule="auto"/>
        <w:jc w:val="both"/>
        <w:outlineLvl w:val="2"/>
        <w:rPr>
          <w:rFonts w:ascii="Calibri" w:eastAsia="Times New Roman" w:hAnsi="Calibri" w:cs="Calibri"/>
          <w:kern w:val="0"/>
          <w:sz w:val="22"/>
          <w:szCs w:val="22"/>
          <w14:ligatures w14:val="none"/>
        </w:rPr>
      </w:pPr>
      <w:r w:rsidRPr="00C96E01">
        <w:rPr>
          <w:rFonts w:ascii="Calibri" w:eastAsia="Times New Roman" w:hAnsi="Calibri" w:cs="Calibri"/>
          <w:kern w:val="0"/>
          <w:sz w:val="22"/>
          <w:szCs w:val="22"/>
          <w14:ligatures w14:val="none"/>
        </w:rPr>
        <w:t>doklady prokazující profesní způsobilost podle § 77 zákona</w:t>
      </w:r>
      <w:r w:rsidR="004B6358" w:rsidRPr="00C96E01">
        <w:rPr>
          <w:rFonts w:ascii="Calibri" w:eastAsia="Times New Roman" w:hAnsi="Calibri" w:cs="Calibri"/>
          <w:kern w:val="0"/>
          <w:sz w:val="22"/>
          <w:szCs w:val="22"/>
          <w14:ligatures w14:val="none"/>
        </w:rPr>
        <w:t>,</w:t>
      </w:r>
    </w:p>
    <w:p w14:paraId="61303465" w14:textId="6EA93AE1" w:rsidR="00194EC3" w:rsidRPr="00C96E01" w:rsidRDefault="00194EC3" w:rsidP="00C96E01">
      <w:pPr>
        <w:pStyle w:val="Odstavecseseznamem"/>
        <w:widowControl w:val="0"/>
        <w:numPr>
          <w:ilvl w:val="0"/>
          <w:numId w:val="30"/>
        </w:numPr>
        <w:suppressAutoHyphens/>
        <w:spacing w:after="0" w:line="240" w:lineRule="auto"/>
        <w:jc w:val="both"/>
        <w:outlineLvl w:val="2"/>
        <w:rPr>
          <w:rFonts w:ascii="Calibri" w:eastAsia="Times New Roman" w:hAnsi="Calibri" w:cs="Calibri"/>
          <w:kern w:val="0"/>
          <w:sz w:val="22"/>
          <w:szCs w:val="22"/>
          <w14:ligatures w14:val="none"/>
        </w:rPr>
      </w:pPr>
      <w:r w:rsidRPr="00C96E01">
        <w:rPr>
          <w:rFonts w:ascii="Calibri" w:eastAsia="Times New Roman" w:hAnsi="Calibri" w:cs="Calibri"/>
          <w:kern w:val="0"/>
          <w:sz w:val="22"/>
          <w:szCs w:val="22"/>
          <w14:ligatures w14:val="none"/>
        </w:rPr>
        <w:t>doklady prokazující splnění kritérií technické kvalifikace podle § 79 zákona</w:t>
      </w:r>
      <w:r w:rsidR="004B6358" w:rsidRPr="00C96E01">
        <w:rPr>
          <w:rFonts w:ascii="Calibri" w:eastAsia="Times New Roman" w:hAnsi="Calibri" w:cs="Calibri"/>
          <w:kern w:val="0"/>
          <w:sz w:val="22"/>
          <w:szCs w:val="22"/>
          <w14:ligatures w14:val="none"/>
        </w:rPr>
        <w:t>,</w:t>
      </w:r>
    </w:p>
    <w:p w14:paraId="24454034" w14:textId="00771CBF" w:rsidR="00C96E01" w:rsidRPr="00C96E01" w:rsidRDefault="00194EC3" w:rsidP="00C96E01">
      <w:pPr>
        <w:pStyle w:val="Odstavecseseznamem"/>
        <w:numPr>
          <w:ilvl w:val="0"/>
          <w:numId w:val="30"/>
        </w:numPr>
        <w:spacing w:line="240" w:lineRule="auto"/>
        <w:jc w:val="both"/>
        <w:rPr>
          <w:rFonts w:ascii="Calibri" w:eastAsia="Times New Roman" w:hAnsi="Calibri" w:cs="Calibri"/>
          <w:kern w:val="0"/>
          <w:sz w:val="22"/>
          <w:szCs w:val="22"/>
          <w14:ligatures w14:val="none"/>
        </w:rPr>
      </w:pPr>
      <w:r w:rsidRPr="00C96E01">
        <w:rPr>
          <w:rFonts w:ascii="Calibri" w:eastAsia="Times New Roman" w:hAnsi="Calibri" w:cs="Calibri"/>
          <w:kern w:val="0"/>
          <w:sz w:val="22"/>
          <w:szCs w:val="22"/>
          <w14:ligatures w14:val="none"/>
        </w:rPr>
        <w:t xml:space="preserve">podrobný popis navrhovaného řešení podle požadavků uvedených v příloze č. </w:t>
      </w:r>
      <w:r w:rsidR="00C96E01" w:rsidRPr="00C96E01">
        <w:rPr>
          <w:rFonts w:ascii="Calibri" w:eastAsia="Times New Roman" w:hAnsi="Calibri" w:cs="Calibri"/>
          <w:kern w:val="0"/>
          <w:sz w:val="22"/>
          <w:szCs w:val="22"/>
          <w14:ligatures w14:val="none"/>
        </w:rPr>
        <w:t>3</w:t>
      </w:r>
      <w:r w:rsidR="0098690A">
        <w:rPr>
          <w:rFonts w:ascii="Calibri" w:eastAsia="Times New Roman" w:hAnsi="Calibri" w:cs="Calibri"/>
          <w:kern w:val="0"/>
          <w:sz w:val="22"/>
          <w:szCs w:val="22"/>
          <w14:ligatures w14:val="none"/>
        </w:rPr>
        <w:t xml:space="preserve"> (</w:t>
      </w:r>
      <w:r w:rsidR="00C96E01">
        <w:rPr>
          <w:rFonts w:ascii="Calibri" w:eastAsia="Times New Roman" w:hAnsi="Calibri" w:cs="Calibri"/>
          <w:kern w:val="0"/>
          <w:sz w:val="22"/>
          <w:szCs w:val="22"/>
          <w14:ligatures w14:val="none"/>
        </w:rPr>
        <w:t>t</w:t>
      </w:r>
      <w:r w:rsidR="00C96E01" w:rsidRPr="00C96E01">
        <w:rPr>
          <w:rFonts w:ascii="Calibri" w:eastAsia="Times New Roman" w:hAnsi="Calibri" w:cs="Calibri"/>
          <w:kern w:val="0"/>
          <w:sz w:val="22"/>
          <w:szCs w:val="22"/>
          <w14:ligatures w14:val="none"/>
        </w:rPr>
        <w:t>echnická specifikace plnění příloha č. 3A až 3D)</w:t>
      </w:r>
    </w:p>
    <w:p w14:paraId="285A0565" w14:textId="2AB63BE8" w:rsidR="000F271C" w:rsidRPr="00C96E01" w:rsidRDefault="00C96E01" w:rsidP="00C96E01">
      <w:pPr>
        <w:pStyle w:val="Odstavecseseznamem"/>
        <w:widowControl w:val="0"/>
        <w:numPr>
          <w:ilvl w:val="0"/>
          <w:numId w:val="30"/>
        </w:numPr>
        <w:suppressAutoHyphens/>
        <w:spacing w:after="0" w:line="240" w:lineRule="auto"/>
        <w:jc w:val="both"/>
        <w:outlineLvl w:val="2"/>
        <w:rPr>
          <w:rFonts w:ascii="Calibri" w:eastAsia="Times New Roman" w:hAnsi="Calibri" w:cs="Calibri"/>
          <w:kern w:val="0"/>
          <w:sz w:val="22"/>
          <w:szCs w:val="22"/>
          <w14:ligatures w14:val="none"/>
        </w:rPr>
      </w:pPr>
      <w:r>
        <w:rPr>
          <w:rFonts w:ascii="Calibri" w:eastAsia="Times New Roman" w:hAnsi="Calibri" w:cs="Calibri"/>
          <w:kern w:val="0"/>
          <w:sz w:val="22"/>
          <w:szCs w:val="22"/>
          <w14:ligatures w14:val="none"/>
        </w:rPr>
        <w:t xml:space="preserve">technické požadavky na </w:t>
      </w:r>
      <w:r w:rsidR="001F2279">
        <w:rPr>
          <w:rFonts w:ascii="Calibri" w:eastAsia="Times New Roman" w:hAnsi="Calibri" w:cs="Calibri"/>
          <w:kern w:val="0"/>
          <w:sz w:val="22"/>
          <w:szCs w:val="22"/>
          <w14:ligatures w14:val="none"/>
        </w:rPr>
        <w:t xml:space="preserve">plnění </w:t>
      </w:r>
      <w:r>
        <w:rPr>
          <w:rFonts w:ascii="Calibri" w:eastAsia="Times New Roman" w:hAnsi="Calibri" w:cs="Calibri"/>
          <w:kern w:val="0"/>
          <w:sz w:val="22"/>
          <w:szCs w:val="22"/>
          <w14:ligatures w14:val="none"/>
        </w:rPr>
        <w:t xml:space="preserve">(příloha č. </w:t>
      </w:r>
      <w:r w:rsidR="00B76C15">
        <w:rPr>
          <w:rFonts w:ascii="Calibri" w:eastAsia="Times New Roman" w:hAnsi="Calibri" w:cs="Calibri"/>
          <w:kern w:val="0"/>
          <w:sz w:val="22"/>
          <w:szCs w:val="22"/>
          <w14:ligatures w14:val="none"/>
        </w:rPr>
        <w:t>4 návrhu smlouvy o dílo a smlouvy o poskytování servisní podpory)</w:t>
      </w:r>
    </w:p>
    <w:p w14:paraId="4FE49111" w14:textId="3D8964D9" w:rsidR="00194EC3" w:rsidRPr="00C96E01" w:rsidRDefault="00194EC3" w:rsidP="00C96E01">
      <w:pPr>
        <w:pStyle w:val="Odstavecseseznamem"/>
        <w:widowControl w:val="0"/>
        <w:numPr>
          <w:ilvl w:val="0"/>
          <w:numId w:val="30"/>
        </w:numPr>
        <w:suppressAutoHyphens/>
        <w:spacing w:after="0" w:line="240" w:lineRule="auto"/>
        <w:jc w:val="both"/>
        <w:outlineLvl w:val="2"/>
        <w:rPr>
          <w:rFonts w:ascii="Calibri" w:eastAsia="Times New Roman" w:hAnsi="Calibri" w:cs="Calibri"/>
          <w:kern w:val="0"/>
          <w:sz w:val="22"/>
          <w:szCs w:val="22"/>
          <w14:ligatures w14:val="none"/>
        </w:rPr>
      </w:pPr>
      <w:r w:rsidRPr="00C96E01">
        <w:rPr>
          <w:rFonts w:ascii="Calibri" w:eastAsia="Times New Roman" w:hAnsi="Calibri" w:cs="Calibri"/>
          <w:kern w:val="0"/>
          <w:sz w:val="22"/>
          <w:szCs w:val="22"/>
          <w14:ligatures w14:val="none"/>
        </w:rPr>
        <w:t>návrh smlouvy o dílo a</w:t>
      </w:r>
      <w:r w:rsidR="00FE34AD">
        <w:rPr>
          <w:rFonts w:ascii="Calibri" w:eastAsia="Times New Roman" w:hAnsi="Calibri" w:cs="Calibri"/>
          <w:kern w:val="0"/>
          <w:sz w:val="22"/>
          <w:szCs w:val="22"/>
          <w14:ligatures w14:val="none"/>
        </w:rPr>
        <w:t xml:space="preserve"> smlouvy o</w:t>
      </w:r>
      <w:r w:rsidRPr="00C96E01">
        <w:rPr>
          <w:rFonts w:ascii="Calibri" w:eastAsia="Times New Roman" w:hAnsi="Calibri" w:cs="Calibri"/>
          <w:kern w:val="0"/>
          <w:sz w:val="22"/>
          <w:szCs w:val="22"/>
          <w14:ligatures w14:val="none"/>
        </w:rPr>
        <w:t xml:space="preserve"> poskytování</w:t>
      </w:r>
      <w:r w:rsidR="00FE34AD">
        <w:rPr>
          <w:rFonts w:ascii="Calibri" w:eastAsia="Times New Roman" w:hAnsi="Calibri" w:cs="Calibri"/>
          <w:kern w:val="0"/>
          <w:sz w:val="22"/>
          <w:szCs w:val="22"/>
          <w14:ligatures w14:val="none"/>
        </w:rPr>
        <w:t xml:space="preserve"> servisní</w:t>
      </w:r>
      <w:r w:rsidRPr="00C96E01">
        <w:rPr>
          <w:rFonts w:ascii="Calibri" w:eastAsia="Times New Roman" w:hAnsi="Calibri" w:cs="Calibri"/>
          <w:kern w:val="0"/>
          <w:sz w:val="22"/>
          <w:szCs w:val="22"/>
          <w14:ligatures w14:val="none"/>
        </w:rPr>
        <w:t xml:space="preserve"> podpory (příloha č. </w:t>
      </w:r>
      <w:r w:rsidR="001F09E2" w:rsidRPr="00C96E01">
        <w:rPr>
          <w:rFonts w:ascii="Calibri" w:eastAsia="Times New Roman" w:hAnsi="Calibri" w:cs="Calibri"/>
          <w:kern w:val="0"/>
          <w:sz w:val="22"/>
          <w:szCs w:val="22"/>
          <w14:ligatures w14:val="none"/>
        </w:rPr>
        <w:t>1</w:t>
      </w:r>
      <w:r w:rsidRPr="00C96E01">
        <w:rPr>
          <w:rFonts w:ascii="Calibri" w:eastAsia="Times New Roman" w:hAnsi="Calibri" w:cs="Calibri"/>
          <w:kern w:val="0"/>
          <w:sz w:val="22"/>
          <w:szCs w:val="22"/>
          <w14:ligatures w14:val="none"/>
        </w:rPr>
        <w:t xml:space="preserve">A, </w:t>
      </w:r>
      <w:r w:rsidR="001F09E2" w:rsidRPr="00C96E01">
        <w:rPr>
          <w:rFonts w:ascii="Calibri" w:eastAsia="Times New Roman" w:hAnsi="Calibri" w:cs="Calibri"/>
          <w:kern w:val="0"/>
          <w:sz w:val="22"/>
          <w:szCs w:val="22"/>
          <w14:ligatures w14:val="none"/>
        </w:rPr>
        <w:t>1</w:t>
      </w:r>
      <w:r w:rsidRPr="00C96E01">
        <w:rPr>
          <w:rFonts w:ascii="Calibri" w:eastAsia="Times New Roman" w:hAnsi="Calibri" w:cs="Calibri"/>
          <w:kern w:val="0"/>
          <w:sz w:val="22"/>
          <w:szCs w:val="22"/>
          <w14:ligatures w14:val="none"/>
        </w:rPr>
        <w:t>B</w:t>
      </w:r>
      <w:r w:rsidR="00D73B86" w:rsidRPr="00C96E01">
        <w:rPr>
          <w:rFonts w:ascii="Calibri" w:eastAsia="Times New Roman" w:hAnsi="Calibri" w:cs="Calibri"/>
          <w:kern w:val="0"/>
          <w:sz w:val="22"/>
          <w:szCs w:val="22"/>
          <w14:ligatures w14:val="none"/>
        </w:rPr>
        <w:t>,</w:t>
      </w:r>
      <w:r w:rsidRPr="00C96E01">
        <w:rPr>
          <w:rFonts w:ascii="Calibri" w:eastAsia="Times New Roman" w:hAnsi="Calibri" w:cs="Calibri"/>
          <w:kern w:val="0"/>
          <w:sz w:val="22"/>
          <w:szCs w:val="22"/>
          <w14:ligatures w14:val="none"/>
        </w:rPr>
        <w:t xml:space="preserve"> </w:t>
      </w:r>
      <w:r w:rsidR="001F09E2" w:rsidRPr="00C96E01">
        <w:rPr>
          <w:rFonts w:ascii="Calibri" w:eastAsia="Times New Roman" w:hAnsi="Calibri" w:cs="Calibri"/>
          <w:kern w:val="0"/>
          <w:sz w:val="22"/>
          <w:szCs w:val="22"/>
          <w14:ligatures w14:val="none"/>
        </w:rPr>
        <w:t>1</w:t>
      </w:r>
      <w:r w:rsidRPr="00C96E01">
        <w:rPr>
          <w:rFonts w:ascii="Calibri" w:eastAsia="Times New Roman" w:hAnsi="Calibri" w:cs="Calibri"/>
          <w:kern w:val="0"/>
          <w:sz w:val="22"/>
          <w:szCs w:val="22"/>
          <w14:ligatures w14:val="none"/>
        </w:rPr>
        <w:t>C</w:t>
      </w:r>
      <w:r w:rsidR="001F09E2" w:rsidRPr="00C96E01">
        <w:rPr>
          <w:rFonts w:ascii="Calibri" w:eastAsia="Times New Roman" w:hAnsi="Calibri" w:cs="Calibri"/>
          <w:kern w:val="0"/>
          <w:sz w:val="22"/>
          <w:szCs w:val="22"/>
          <w14:ligatures w14:val="none"/>
        </w:rPr>
        <w:t xml:space="preserve"> a 1</w:t>
      </w:r>
      <w:r w:rsidR="00D73B86" w:rsidRPr="00C96E01">
        <w:rPr>
          <w:rFonts w:ascii="Calibri" w:eastAsia="Times New Roman" w:hAnsi="Calibri" w:cs="Calibri"/>
          <w:kern w:val="0"/>
          <w:sz w:val="22"/>
          <w:szCs w:val="22"/>
          <w14:ligatures w14:val="none"/>
        </w:rPr>
        <w:t>D</w:t>
      </w:r>
      <w:r w:rsidRPr="00C96E01">
        <w:rPr>
          <w:rFonts w:ascii="Calibri" w:eastAsia="Times New Roman" w:hAnsi="Calibri" w:cs="Calibri"/>
          <w:kern w:val="0"/>
          <w:sz w:val="22"/>
          <w:szCs w:val="22"/>
          <w14:ligatures w14:val="none"/>
        </w:rPr>
        <w:t xml:space="preserve"> této zadávací dokumentace)</w:t>
      </w:r>
      <w:r w:rsidR="004B6358" w:rsidRPr="00C96E01">
        <w:rPr>
          <w:rFonts w:ascii="Calibri" w:eastAsia="Times New Roman" w:hAnsi="Calibri" w:cs="Calibri"/>
          <w:kern w:val="0"/>
          <w:sz w:val="22"/>
          <w:szCs w:val="22"/>
          <w14:ligatures w14:val="none"/>
        </w:rPr>
        <w:t>,</w:t>
      </w:r>
    </w:p>
    <w:p w14:paraId="0407F424" w14:textId="074408EA" w:rsidR="004B6358" w:rsidRDefault="004B6358" w:rsidP="00C96E01">
      <w:pPr>
        <w:pStyle w:val="Odstavecseseznamem"/>
        <w:numPr>
          <w:ilvl w:val="0"/>
          <w:numId w:val="30"/>
        </w:numPr>
        <w:spacing w:line="240" w:lineRule="auto"/>
        <w:jc w:val="both"/>
        <w:rPr>
          <w:rFonts w:ascii="Calibri" w:eastAsia="Times New Roman" w:hAnsi="Calibri" w:cs="Calibri"/>
          <w:kern w:val="0"/>
          <w:sz w:val="22"/>
          <w:szCs w:val="22"/>
          <w14:ligatures w14:val="none"/>
        </w:rPr>
      </w:pPr>
      <w:r w:rsidRPr="00C96E01">
        <w:rPr>
          <w:rFonts w:ascii="Calibri" w:eastAsia="Times New Roman" w:hAnsi="Calibri" w:cs="Calibri"/>
          <w:kern w:val="0"/>
          <w:sz w:val="22"/>
          <w:szCs w:val="22"/>
          <w14:ligatures w14:val="none"/>
        </w:rPr>
        <w:t xml:space="preserve">čestné prohlášení o nepodléhání omezujícím opatřením (lze použít vzor z přílohy č. </w:t>
      </w:r>
      <w:r w:rsidR="00B76C15">
        <w:rPr>
          <w:rFonts w:ascii="Calibri" w:eastAsia="Times New Roman" w:hAnsi="Calibri" w:cs="Calibri"/>
          <w:kern w:val="0"/>
          <w:sz w:val="22"/>
          <w:szCs w:val="22"/>
          <w14:ligatures w14:val="none"/>
        </w:rPr>
        <w:t>5</w:t>
      </w:r>
      <w:r w:rsidRPr="00C96E01">
        <w:rPr>
          <w:rFonts w:ascii="Calibri" w:eastAsia="Times New Roman" w:hAnsi="Calibri" w:cs="Calibri"/>
          <w:kern w:val="0"/>
          <w:sz w:val="22"/>
          <w:szCs w:val="22"/>
          <w14:ligatures w14:val="none"/>
        </w:rPr>
        <w:t xml:space="preserve"> této zadávací dokumentace), </w:t>
      </w:r>
    </w:p>
    <w:p w14:paraId="3755ED27" w14:textId="3D30103B" w:rsidR="00AC22F8" w:rsidRDefault="00AC22F8" w:rsidP="00AC22F8">
      <w:pPr>
        <w:pStyle w:val="Odstavecseseznamem"/>
        <w:numPr>
          <w:ilvl w:val="0"/>
          <w:numId w:val="30"/>
        </w:numPr>
        <w:spacing w:line="240" w:lineRule="auto"/>
        <w:jc w:val="both"/>
        <w:rPr>
          <w:rFonts w:ascii="Calibri" w:eastAsia="Times New Roman" w:hAnsi="Calibri" w:cs="Calibri"/>
          <w:kern w:val="0"/>
          <w:sz w:val="22"/>
          <w:szCs w:val="22"/>
          <w14:ligatures w14:val="none"/>
        </w:rPr>
      </w:pPr>
      <w:r w:rsidRPr="00E71E3A">
        <w:rPr>
          <w:rFonts w:ascii="Calibri" w:eastAsia="Times New Roman" w:hAnsi="Calibri" w:cs="Calibri"/>
          <w:kern w:val="0"/>
          <w:sz w:val="22"/>
          <w:szCs w:val="22"/>
          <w14:ligatures w14:val="none"/>
        </w:rPr>
        <w:t>čestn</w:t>
      </w:r>
      <w:r>
        <w:rPr>
          <w:rFonts w:ascii="Calibri" w:eastAsia="Times New Roman" w:hAnsi="Calibri" w:cs="Calibri"/>
          <w:kern w:val="0"/>
          <w:sz w:val="22"/>
          <w:szCs w:val="22"/>
          <w14:ligatures w14:val="none"/>
        </w:rPr>
        <w:t>é</w:t>
      </w:r>
      <w:r w:rsidRPr="00E71E3A">
        <w:rPr>
          <w:rFonts w:ascii="Calibri" w:eastAsia="Times New Roman" w:hAnsi="Calibri" w:cs="Calibri"/>
          <w:kern w:val="0"/>
          <w:sz w:val="22"/>
          <w:szCs w:val="22"/>
          <w14:ligatures w14:val="none"/>
        </w:rPr>
        <w:t xml:space="preserve"> prohlášení k neexistenci střetu zájmů</w:t>
      </w:r>
      <w:r>
        <w:rPr>
          <w:rFonts w:ascii="Calibri" w:eastAsia="Times New Roman" w:hAnsi="Calibri" w:cs="Calibri"/>
          <w:kern w:val="0"/>
          <w:sz w:val="22"/>
          <w:szCs w:val="22"/>
          <w14:ligatures w14:val="none"/>
        </w:rPr>
        <w:t xml:space="preserve"> </w:t>
      </w:r>
      <w:r w:rsidRPr="00C96E01">
        <w:rPr>
          <w:rFonts w:ascii="Calibri" w:eastAsia="Times New Roman" w:hAnsi="Calibri" w:cs="Calibri"/>
          <w:kern w:val="0"/>
          <w:sz w:val="22"/>
          <w:szCs w:val="22"/>
          <w14:ligatures w14:val="none"/>
        </w:rPr>
        <w:t xml:space="preserve">lze použít vzor z přílohy č. </w:t>
      </w:r>
      <w:r w:rsidR="00B76C15">
        <w:rPr>
          <w:rFonts w:ascii="Calibri" w:eastAsia="Times New Roman" w:hAnsi="Calibri" w:cs="Calibri"/>
          <w:kern w:val="0"/>
          <w:sz w:val="22"/>
          <w:szCs w:val="22"/>
          <w14:ligatures w14:val="none"/>
        </w:rPr>
        <w:t>6</w:t>
      </w:r>
      <w:r w:rsidRPr="00C96E01">
        <w:rPr>
          <w:rFonts w:ascii="Calibri" w:eastAsia="Times New Roman" w:hAnsi="Calibri" w:cs="Calibri"/>
          <w:kern w:val="0"/>
          <w:sz w:val="22"/>
          <w:szCs w:val="22"/>
          <w14:ligatures w14:val="none"/>
        </w:rPr>
        <w:t xml:space="preserve"> této zadávací dokumentace), </w:t>
      </w:r>
    </w:p>
    <w:p w14:paraId="770EB470" w14:textId="36F79F9F" w:rsidR="00AC22F8" w:rsidRPr="00C96E01" w:rsidRDefault="00AC22F8" w:rsidP="00C96E01">
      <w:pPr>
        <w:pStyle w:val="Odstavecseseznamem"/>
        <w:numPr>
          <w:ilvl w:val="0"/>
          <w:numId w:val="30"/>
        </w:numPr>
        <w:spacing w:line="240" w:lineRule="auto"/>
        <w:jc w:val="both"/>
        <w:rPr>
          <w:rFonts w:ascii="Calibri" w:eastAsia="Times New Roman" w:hAnsi="Calibri" w:cs="Calibri"/>
          <w:kern w:val="0"/>
          <w:sz w:val="22"/>
          <w:szCs w:val="22"/>
          <w14:ligatures w14:val="none"/>
        </w:rPr>
      </w:pPr>
      <w:r>
        <w:rPr>
          <w:rFonts w:ascii="Calibri" w:eastAsia="Times New Roman" w:hAnsi="Calibri" w:cs="Calibri"/>
          <w:kern w:val="0"/>
          <w:sz w:val="22"/>
          <w:szCs w:val="22"/>
          <w14:ligatures w14:val="none"/>
        </w:rPr>
        <w:t xml:space="preserve">seznam poddodavatelů (příloha č. </w:t>
      </w:r>
      <w:r w:rsidR="00B76C15">
        <w:rPr>
          <w:rFonts w:ascii="Calibri" w:eastAsia="Times New Roman" w:hAnsi="Calibri" w:cs="Calibri"/>
          <w:kern w:val="0"/>
          <w:sz w:val="22"/>
          <w:szCs w:val="22"/>
          <w14:ligatures w14:val="none"/>
        </w:rPr>
        <w:t>4</w:t>
      </w:r>
      <w:r>
        <w:rPr>
          <w:rFonts w:ascii="Calibri" w:eastAsia="Times New Roman" w:hAnsi="Calibri" w:cs="Calibri"/>
          <w:kern w:val="0"/>
          <w:sz w:val="22"/>
          <w:szCs w:val="22"/>
          <w14:ligatures w14:val="none"/>
        </w:rPr>
        <w:t xml:space="preserve">A až </w:t>
      </w:r>
      <w:r w:rsidR="00B76C15">
        <w:rPr>
          <w:rFonts w:ascii="Calibri" w:eastAsia="Times New Roman" w:hAnsi="Calibri" w:cs="Calibri"/>
          <w:kern w:val="0"/>
          <w:sz w:val="22"/>
          <w:szCs w:val="22"/>
          <w14:ligatures w14:val="none"/>
        </w:rPr>
        <w:t>4</w:t>
      </w:r>
      <w:r>
        <w:rPr>
          <w:rFonts w:ascii="Calibri" w:eastAsia="Times New Roman" w:hAnsi="Calibri" w:cs="Calibri"/>
          <w:kern w:val="0"/>
          <w:sz w:val="22"/>
          <w:szCs w:val="22"/>
          <w14:ligatures w14:val="none"/>
        </w:rPr>
        <w:t>D),</w:t>
      </w:r>
    </w:p>
    <w:p w14:paraId="2A1CCCA7" w14:textId="2A2D0131" w:rsidR="00194EC3" w:rsidRPr="00C96E01" w:rsidRDefault="00194EC3" w:rsidP="00C96E01">
      <w:pPr>
        <w:pStyle w:val="Odstavecseseznamem"/>
        <w:widowControl w:val="0"/>
        <w:numPr>
          <w:ilvl w:val="0"/>
          <w:numId w:val="30"/>
        </w:numPr>
        <w:suppressAutoHyphens/>
        <w:spacing w:after="0" w:line="240" w:lineRule="auto"/>
        <w:jc w:val="both"/>
        <w:outlineLvl w:val="2"/>
        <w:rPr>
          <w:rFonts w:ascii="Calibri" w:eastAsia="Times New Roman" w:hAnsi="Calibri" w:cs="Calibri"/>
          <w:kern w:val="0"/>
          <w:sz w:val="22"/>
          <w:szCs w:val="22"/>
          <w14:ligatures w14:val="none"/>
        </w:rPr>
      </w:pPr>
      <w:r w:rsidRPr="00C96E01">
        <w:rPr>
          <w:rFonts w:ascii="Calibri" w:eastAsia="Times New Roman" w:hAnsi="Calibri" w:cs="Calibri"/>
          <w:kern w:val="0"/>
          <w:sz w:val="22"/>
          <w:szCs w:val="22"/>
          <w14:ligatures w14:val="none"/>
        </w:rPr>
        <w:t>další doklady požadované v zadávací dokumentaci</w:t>
      </w:r>
      <w:r w:rsidR="00C96E01" w:rsidRPr="00C96E01">
        <w:rPr>
          <w:rFonts w:ascii="Calibri" w:eastAsia="Times New Roman" w:hAnsi="Calibri" w:cs="Calibri"/>
          <w:kern w:val="0"/>
          <w:sz w:val="22"/>
          <w:szCs w:val="22"/>
          <w14:ligatures w14:val="none"/>
        </w:rPr>
        <w:t>.</w:t>
      </w:r>
    </w:p>
    <w:p w14:paraId="445C7AEC" w14:textId="7E96FF5C" w:rsidR="004B6358" w:rsidRPr="00AC22F8" w:rsidRDefault="004B6358" w:rsidP="00AC22F8">
      <w:pPr>
        <w:widowControl w:val="0"/>
        <w:suppressAutoHyphens/>
        <w:spacing w:after="0" w:line="240" w:lineRule="auto"/>
        <w:ind w:left="864"/>
        <w:jc w:val="both"/>
        <w:outlineLvl w:val="2"/>
        <w:rPr>
          <w:rFonts w:ascii="Calibri" w:eastAsia="Times New Roman" w:hAnsi="Calibri" w:cs="Calibri"/>
          <w:kern w:val="0"/>
          <w:sz w:val="22"/>
          <w:szCs w:val="22"/>
          <w14:ligatures w14:val="none"/>
        </w:rPr>
      </w:pPr>
    </w:p>
    <w:p w14:paraId="1C5408F8" w14:textId="1D318ABC" w:rsidR="004B6358" w:rsidRDefault="004B6358" w:rsidP="004B6358">
      <w:pPr>
        <w:widowControl w:val="0"/>
        <w:suppressAutoHyphens/>
        <w:spacing w:after="0" w:line="240" w:lineRule="auto"/>
        <w:jc w:val="both"/>
        <w:outlineLvl w:val="2"/>
        <w:rPr>
          <w:rFonts w:ascii="Calibri" w:eastAsia="Times New Roman" w:hAnsi="Calibri" w:cs="Calibri"/>
          <w:kern w:val="0"/>
          <w:sz w:val="22"/>
          <w:szCs w:val="22"/>
          <w14:ligatures w14:val="none"/>
        </w:rPr>
      </w:pPr>
      <w:r w:rsidRPr="004B6358">
        <w:rPr>
          <w:rFonts w:ascii="Calibri" w:eastAsia="Times New Roman" w:hAnsi="Calibri" w:cs="Calibri"/>
          <w:kern w:val="0"/>
          <w:sz w:val="22"/>
          <w:szCs w:val="22"/>
          <w14:ligatures w14:val="none"/>
        </w:rPr>
        <w:t>Požadavky zadavatele na formální úpravu nabídky mají doporučující charakter.</w:t>
      </w:r>
    </w:p>
    <w:p w14:paraId="3D595A94" w14:textId="77777777" w:rsidR="004B6358" w:rsidRPr="004B6358" w:rsidRDefault="004B6358" w:rsidP="004B6358">
      <w:pPr>
        <w:widowControl w:val="0"/>
        <w:suppressAutoHyphens/>
        <w:spacing w:after="0" w:line="240" w:lineRule="auto"/>
        <w:jc w:val="both"/>
        <w:outlineLvl w:val="2"/>
        <w:rPr>
          <w:rFonts w:ascii="Calibri" w:eastAsia="Times New Roman" w:hAnsi="Calibri" w:cs="Calibri"/>
          <w:kern w:val="0"/>
          <w:sz w:val="22"/>
          <w:szCs w:val="22"/>
          <w14:ligatures w14:val="none"/>
        </w:rPr>
      </w:pPr>
    </w:p>
    <w:p w14:paraId="55925C37" w14:textId="7D33AFFF" w:rsidR="00AA6E6A" w:rsidRPr="00AA6E6A" w:rsidRDefault="00AA6E6A" w:rsidP="00C92CC2">
      <w:pPr>
        <w:widowControl w:val="0"/>
        <w:numPr>
          <w:ilvl w:val="0"/>
          <w:numId w:val="1"/>
        </w:numPr>
        <w:suppressAutoHyphens/>
        <w:spacing w:after="0" w:line="240" w:lineRule="auto"/>
        <w:contextualSpacing/>
        <w:jc w:val="both"/>
        <w:outlineLvl w:val="2"/>
        <w:rPr>
          <w:rFonts w:ascii="Calibri" w:eastAsia="Times New Roman" w:hAnsi="Calibri" w:cs="Calibri"/>
          <w:color w:val="FF0000"/>
          <w:kern w:val="0"/>
          <w:sz w:val="22"/>
          <w:szCs w:val="22"/>
          <w14:ligatures w14:val="none"/>
        </w:rPr>
      </w:pPr>
      <w:r>
        <w:rPr>
          <w:rFonts w:ascii="Calibri" w:eastAsia="Times New Roman" w:hAnsi="Calibri" w:cs="Calibri"/>
          <w:b/>
          <w:bCs/>
          <w:kern w:val="0"/>
          <w:sz w:val="22"/>
          <w:szCs w:val="22"/>
          <w14:ligatures w14:val="none"/>
        </w:rPr>
        <w:t>Lhůty, otevírání nabídek, vysvětlení zadávací dokumentace</w:t>
      </w:r>
    </w:p>
    <w:p w14:paraId="0D62B03E" w14:textId="77777777" w:rsidR="00AA6E6A" w:rsidRDefault="00AA6E6A" w:rsidP="00AA6E6A">
      <w:pPr>
        <w:widowControl w:val="0"/>
        <w:numPr>
          <w:ilvl w:val="1"/>
          <w:numId w:val="1"/>
        </w:numPr>
        <w:suppressAutoHyphens/>
        <w:spacing w:after="0" w:line="240" w:lineRule="auto"/>
        <w:contextualSpacing/>
        <w:jc w:val="both"/>
        <w:outlineLvl w:val="2"/>
        <w:rPr>
          <w:rFonts w:ascii="Calibri" w:eastAsia="Times New Roman" w:hAnsi="Calibri" w:cs="Calibri"/>
          <w:b/>
          <w:bCs/>
          <w:kern w:val="0"/>
          <w:sz w:val="22"/>
          <w:szCs w:val="22"/>
          <w14:ligatures w14:val="none"/>
        </w:rPr>
      </w:pPr>
      <w:r w:rsidRPr="00AA6E6A">
        <w:rPr>
          <w:rFonts w:ascii="Calibri" w:eastAsia="Times New Roman" w:hAnsi="Calibri" w:cs="Calibri"/>
          <w:b/>
          <w:bCs/>
          <w:kern w:val="0"/>
          <w:sz w:val="22"/>
          <w:szCs w:val="22"/>
          <w14:ligatures w14:val="none"/>
        </w:rPr>
        <w:t>Lhůta pro podání nabídek</w:t>
      </w:r>
    </w:p>
    <w:p w14:paraId="2AA87372" w14:textId="54698664" w:rsidR="00AA6E6A" w:rsidRDefault="00AA6E6A" w:rsidP="00AA6E6A">
      <w:pPr>
        <w:widowControl w:val="0"/>
        <w:numPr>
          <w:ilvl w:val="2"/>
          <w:numId w:val="1"/>
        </w:numPr>
        <w:suppressAutoHyphens/>
        <w:spacing w:after="0" w:line="240" w:lineRule="auto"/>
        <w:contextualSpacing/>
        <w:jc w:val="both"/>
        <w:outlineLvl w:val="2"/>
        <w:rPr>
          <w:rFonts w:ascii="Calibri" w:eastAsia="Times New Roman" w:hAnsi="Calibri" w:cs="Calibri"/>
          <w:kern w:val="0"/>
          <w:sz w:val="22"/>
          <w:szCs w:val="22"/>
          <w14:ligatures w14:val="none"/>
        </w:rPr>
      </w:pPr>
      <w:r w:rsidRPr="00AA6E6A">
        <w:rPr>
          <w:rFonts w:ascii="Calibri" w:eastAsia="Times New Roman" w:hAnsi="Calibri" w:cs="Calibri"/>
          <w:kern w:val="0"/>
          <w:sz w:val="22"/>
          <w:szCs w:val="22"/>
          <w14:ligatures w14:val="none"/>
        </w:rPr>
        <w:t xml:space="preserve">Zadavatel stanovil lhůtu pro podání nabídek v souladu s § 57 odst. 1 zákona. Lhůta pro podání nabídek je </w:t>
      </w:r>
      <w:r w:rsidRPr="00FD7857">
        <w:rPr>
          <w:rFonts w:ascii="Calibri" w:eastAsia="Times New Roman" w:hAnsi="Calibri" w:cs="Calibri"/>
          <w:kern w:val="0"/>
          <w:sz w:val="22"/>
          <w:szCs w:val="22"/>
          <w14:ligatures w14:val="none"/>
        </w:rPr>
        <w:t xml:space="preserve">uveřejněna v Oznámení o zahájení zadávacího řízení a na profilu zadavatele, odkaz </w:t>
      </w:r>
      <w:bookmarkStart w:id="4" w:name="_Hlk201260615"/>
      <w:r w:rsidR="005A78FA" w:rsidRPr="00FD7857">
        <w:rPr>
          <w:rFonts w:ascii="Calibri" w:eastAsia="Times New Roman" w:hAnsi="Calibri" w:cs="Calibri"/>
          <w:kern w:val="0"/>
          <w:sz w:val="22"/>
          <w:szCs w:val="22"/>
          <w14:ligatures w14:val="none"/>
        </w:rPr>
        <w:t>www.zakazky.meuvyskov.cz</w:t>
      </w:r>
      <w:bookmarkEnd w:id="4"/>
      <w:r w:rsidR="005A78FA" w:rsidRPr="00FD7857">
        <w:rPr>
          <w:rFonts w:ascii="Calibri" w:eastAsia="Times New Roman" w:hAnsi="Calibri" w:cs="Calibri"/>
          <w:kern w:val="0"/>
          <w:sz w:val="22"/>
          <w:szCs w:val="22"/>
          <w14:ligatures w14:val="none"/>
        </w:rPr>
        <w:t>,</w:t>
      </w:r>
      <w:r w:rsidRPr="00FD7857">
        <w:rPr>
          <w:rFonts w:ascii="Calibri" w:eastAsia="Times New Roman" w:hAnsi="Calibri" w:cs="Calibri"/>
          <w:kern w:val="0"/>
          <w:sz w:val="22"/>
          <w:szCs w:val="22"/>
          <w14:ligatures w14:val="none"/>
        </w:rPr>
        <w:t xml:space="preserve"> pod detailem veřejné zakázky.</w:t>
      </w:r>
    </w:p>
    <w:p w14:paraId="77458D58" w14:textId="08F93ABE" w:rsidR="00791D30" w:rsidRPr="00AA6E6A" w:rsidRDefault="00791D30" w:rsidP="00AA6E6A">
      <w:pPr>
        <w:widowControl w:val="0"/>
        <w:numPr>
          <w:ilvl w:val="2"/>
          <w:numId w:val="1"/>
        </w:numPr>
        <w:suppressAutoHyphens/>
        <w:spacing w:after="0" w:line="240" w:lineRule="auto"/>
        <w:contextualSpacing/>
        <w:jc w:val="both"/>
        <w:outlineLvl w:val="2"/>
        <w:rPr>
          <w:rFonts w:ascii="Calibri" w:eastAsia="Times New Roman" w:hAnsi="Calibri" w:cs="Calibri"/>
          <w:kern w:val="0"/>
          <w:sz w:val="22"/>
          <w:szCs w:val="22"/>
          <w14:ligatures w14:val="none"/>
        </w:rPr>
      </w:pPr>
      <w:r w:rsidRPr="00791D30">
        <w:rPr>
          <w:rFonts w:ascii="Calibri" w:eastAsia="Times New Roman" w:hAnsi="Calibri" w:cs="Calibri"/>
          <w:kern w:val="0"/>
          <w:sz w:val="22"/>
          <w:szCs w:val="22"/>
          <w14:ligatures w14:val="none"/>
        </w:rPr>
        <w:t>Nabídku lze podat kdykoliv v době pro podání nabídek. Čas podání nabídek se řídí systémovým</w:t>
      </w:r>
      <w:r w:rsidR="00D73B86">
        <w:rPr>
          <w:rFonts w:ascii="Calibri" w:eastAsia="Times New Roman" w:hAnsi="Calibri" w:cs="Calibri"/>
          <w:kern w:val="0"/>
          <w:sz w:val="22"/>
          <w:szCs w:val="22"/>
          <w14:ligatures w14:val="none"/>
        </w:rPr>
        <w:t xml:space="preserve"> časem elektronického nástroje </w:t>
      </w:r>
      <w:r w:rsidRPr="00791D30">
        <w:rPr>
          <w:rFonts w:ascii="Calibri" w:eastAsia="Times New Roman" w:hAnsi="Calibri" w:cs="Calibri"/>
          <w:kern w:val="0"/>
          <w:sz w:val="22"/>
          <w:szCs w:val="22"/>
          <w14:ligatures w14:val="none"/>
        </w:rPr>
        <w:t>E</w:t>
      </w:r>
      <w:r w:rsidR="00D73B86">
        <w:rPr>
          <w:rFonts w:ascii="Calibri" w:eastAsia="Times New Roman" w:hAnsi="Calibri" w:cs="Calibri"/>
          <w:kern w:val="0"/>
          <w:sz w:val="22"/>
          <w:szCs w:val="22"/>
          <w14:ligatures w14:val="none"/>
        </w:rPr>
        <w:t>-ZAK</w:t>
      </w:r>
      <w:r w:rsidRPr="00791D30">
        <w:rPr>
          <w:rFonts w:ascii="Calibri" w:eastAsia="Times New Roman" w:hAnsi="Calibri" w:cs="Calibri"/>
          <w:kern w:val="0"/>
          <w:sz w:val="22"/>
          <w:szCs w:val="22"/>
          <w14:ligatures w14:val="none"/>
        </w:rPr>
        <w:t>.</w:t>
      </w:r>
    </w:p>
    <w:p w14:paraId="5C679429" w14:textId="77777777" w:rsidR="00680ABD" w:rsidRDefault="00680ABD" w:rsidP="00680ABD">
      <w:pPr>
        <w:widowControl w:val="0"/>
        <w:suppressAutoHyphens/>
        <w:spacing w:after="0" w:line="240" w:lineRule="auto"/>
        <w:ind w:left="432"/>
        <w:contextualSpacing/>
        <w:jc w:val="both"/>
        <w:outlineLvl w:val="2"/>
        <w:rPr>
          <w:rFonts w:ascii="Calibri" w:eastAsia="Times New Roman" w:hAnsi="Calibri" w:cs="Calibri"/>
          <w:b/>
          <w:bCs/>
          <w:kern w:val="0"/>
          <w:sz w:val="22"/>
          <w:szCs w:val="22"/>
          <w14:ligatures w14:val="none"/>
        </w:rPr>
      </w:pPr>
    </w:p>
    <w:p w14:paraId="1CE6969D" w14:textId="2F9AB03B" w:rsidR="00AA6E6A" w:rsidRPr="00AA6E6A" w:rsidRDefault="00AA6E6A" w:rsidP="00AA6E6A">
      <w:pPr>
        <w:widowControl w:val="0"/>
        <w:numPr>
          <w:ilvl w:val="1"/>
          <w:numId w:val="1"/>
        </w:numPr>
        <w:suppressAutoHyphens/>
        <w:spacing w:after="0" w:line="240" w:lineRule="auto"/>
        <w:contextualSpacing/>
        <w:jc w:val="both"/>
        <w:outlineLvl w:val="2"/>
        <w:rPr>
          <w:rFonts w:ascii="Calibri" w:eastAsia="Times New Roman" w:hAnsi="Calibri" w:cs="Calibri"/>
          <w:b/>
          <w:bCs/>
          <w:kern w:val="0"/>
          <w:sz w:val="22"/>
          <w:szCs w:val="22"/>
          <w14:ligatures w14:val="none"/>
        </w:rPr>
      </w:pPr>
      <w:r>
        <w:rPr>
          <w:rFonts w:ascii="Calibri" w:eastAsia="Times New Roman" w:hAnsi="Calibri" w:cs="Calibri"/>
          <w:b/>
          <w:bCs/>
          <w:kern w:val="0"/>
          <w:sz w:val="22"/>
          <w:szCs w:val="22"/>
          <w14:ligatures w14:val="none"/>
        </w:rPr>
        <w:t>O</w:t>
      </w:r>
      <w:r w:rsidRPr="00AA6E6A">
        <w:rPr>
          <w:rFonts w:ascii="Calibri" w:eastAsia="Times New Roman" w:hAnsi="Calibri" w:cs="Calibri"/>
          <w:b/>
          <w:bCs/>
          <w:kern w:val="0"/>
          <w:sz w:val="22"/>
          <w:szCs w:val="22"/>
          <w14:ligatures w14:val="none"/>
        </w:rPr>
        <w:t>tevírání nabídek</w:t>
      </w:r>
    </w:p>
    <w:p w14:paraId="30798981" w14:textId="753851B7" w:rsidR="00AA6E6A" w:rsidRDefault="009379A4" w:rsidP="00282F5C">
      <w:pPr>
        <w:widowControl w:val="0"/>
        <w:numPr>
          <w:ilvl w:val="2"/>
          <w:numId w:val="1"/>
        </w:numPr>
        <w:suppressAutoHyphens/>
        <w:spacing w:after="0" w:line="240" w:lineRule="auto"/>
        <w:contextualSpacing/>
        <w:jc w:val="both"/>
        <w:outlineLvl w:val="2"/>
        <w:rPr>
          <w:rFonts w:ascii="Calibri" w:eastAsia="Times New Roman" w:hAnsi="Calibri" w:cs="Calibri"/>
          <w:kern w:val="0"/>
          <w:sz w:val="22"/>
          <w:szCs w:val="22"/>
          <w14:ligatures w14:val="none"/>
        </w:rPr>
      </w:pPr>
      <w:r w:rsidRPr="009379A4">
        <w:rPr>
          <w:rFonts w:ascii="Calibri" w:eastAsia="Times New Roman" w:hAnsi="Calibri" w:cs="Calibri"/>
          <w:kern w:val="0"/>
          <w:sz w:val="22"/>
          <w:szCs w:val="22"/>
          <w14:ligatures w14:val="none"/>
        </w:rPr>
        <w:t xml:space="preserve">Otevíráním nabídek se </w:t>
      </w:r>
      <w:r>
        <w:rPr>
          <w:rFonts w:ascii="Calibri" w:eastAsia="Times New Roman" w:hAnsi="Calibri" w:cs="Calibri"/>
          <w:kern w:val="0"/>
          <w:sz w:val="22"/>
          <w:szCs w:val="22"/>
          <w14:ligatures w14:val="none"/>
        </w:rPr>
        <w:t xml:space="preserve">podle § </w:t>
      </w:r>
      <w:r w:rsidRPr="009379A4">
        <w:rPr>
          <w:rFonts w:ascii="Calibri" w:eastAsia="Times New Roman" w:hAnsi="Calibri" w:cs="Calibri"/>
          <w:kern w:val="0"/>
          <w:sz w:val="22"/>
          <w:szCs w:val="22"/>
          <w14:ligatures w14:val="none"/>
        </w:rPr>
        <w:t xml:space="preserve">109 odst. 1 rozumí zpřístupnění jejich obsahu zadavateli. Nabídky mohou být podávány pouze v elektronické podobě prostřednictvím systému </w:t>
      </w:r>
      <w:r w:rsidR="00D73B86">
        <w:rPr>
          <w:rFonts w:ascii="Calibri" w:eastAsia="Times New Roman" w:hAnsi="Calibri" w:cs="Calibri"/>
          <w:kern w:val="0"/>
          <w:sz w:val="22"/>
          <w:szCs w:val="22"/>
          <w14:ligatures w14:val="none"/>
        </w:rPr>
        <w:t>E-ZAK</w:t>
      </w:r>
      <w:r w:rsidRPr="009379A4">
        <w:rPr>
          <w:rFonts w:ascii="Calibri" w:eastAsia="Times New Roman" w:hAnsi="Calibri" w:cs="Calibri"/>
          <w:kern w:val="0"/>
          <w:sz w:val="22"/>
          <w:szCs w:val="22"/>
          <w14:ligatures w14:val="none"/>
        </w:rPr>
        <w:t xml:space="preserve"> na adrese: </w:t>
      </w:r>
      <w:r w:rsidR="005A78FA" w:rsidRPr="005A78FA">
        <w:rPr>
          <w:rFonts w:ascii="Calibri" w:eastAsia="Times New Roman" w:hAnsi="Calibri" w:cs="Calibri"/>
          <w:kern w:val="0"/>
          <w:sz w:val="22"/>
          <w:szCs w:val="22"/>
          <w14:ligatures w14:val="none"/>
        </w:rPr>
        <w:t>www.zakazky.meuvyskov.cz</w:t>
      </w:r>
      <w:r w:rsidRPr="00A709A5">
        <w:rPr>
          <w:rFonts w:ascii="Calibri" w:eastAsia="Times New Roman" w:hAnsi="Calibri" w:cs="Calibri"/>
          <w:kern w:val="0"/>
          <w:sz w:val="22"/>
          <w:szCs w:val="22"/>
          <w14:ligatures w14:val="none"/>
        </w:rPr>
        <w:t>,</w:t>
      </w:r>
      <w:r w:rsidRPr="009379A4">
        <w:rPr>
          <w:rFonts w:ascii="Calibri" w:eastAsia="Times New Roman" w:hAnsi="Calibri" w:cs="Calibri"/>
          <w:kern w:val="0"/>
          <w:sz w:val="22"/>
          <w:szCs w:val="22"/>
          <w14:ligatures w14:val="none"/>
        </w:rPr>
        <w:t xml:space="preserve"> otevírání nabídek není veřejné.</w:t>
      </w:r>
    </w:p>
    <w:p w14:paraId="4D21F64E" w14:textId="1015EEB8" w:rsidR="009379A4" w:rsidRPr="00A709A5" w:rsidRDefault="009379A4" w:rsidP="00282F5C">
      <w:pPr>
        <w:widowControl w:val="0"/>
        <w:numPr>
          <w:ilvl w:val="2"/>
          <w:numId w:val="1"/>
        </w:numPr>
        <w:suppressAutoHyphens/>
        <w:spacing w:after="0" w:line="240" w:lineRule="auto"/>
        <w:contextualSpacing/>
        <w:jc w:val="both"/>
        <w:outlineLvl w:val="2"/>
        <w:rPr>
          <w:rFonts w:ascii="Calibri" w:eastAsia="Times New Roman" w:hAnsi="Calibri" w:cs="Calibri"/>
          <w:kern w:val="0"/>
          <w:sz w:val="22"/>
          <w:szCs w:val="22"/>
          <w14:ligatures w14:val="none"/>
        </w:rPr>
      </w:pPr>
      <w:r w:rsidRPr="00A709A5">
        <w:rPr>
          <w:rFonts w:ascii="Calibri" w:eastAsia="Times New Roman" w:hAnsi="Calibri" w:cs="Calibri"/>
          <w:kern w:val="0"/>
          <w:sz w:val="22"/>
          <w:szCs w:val="22"/>
          <w14:ligatures w14:val="none"/>
        </w:rPr>
        <w:t>Zadavatel kontroluje při otevírání nabídek v elektronické podobě, zda nabídka byla doručena ve stanovené lhůtě a zda s ní nebylo před jejím otevřením manipulováno.</w:t>
      </w:r>
    </w:p>
    <w:p w14:paraId="7EF0FC31" w14:textId="68810B9C" w:rsidR="009379A4" w:rsidRPr="00A709A5" w:rsidRDefault="009379A4" w:rsidP="00282F5C">
      <w:pPr>
        <w:widowControl w:val="0"/>
        <w:numPr>
          <w:ilvl w:val="2"/>
          <w:numId w:val="1"/>
        </w:numPr>
        <w:suppressAutoHyphens/>
        <w:spacing w:after="0" w:line="240" w:lineRule="auto"/>
        <w:contextualSpacing/>
        <w:jc w:val="both"/>
        <w:outlineLvl w:val="2"/>
        <w:rPr>
          <w:rFonts w:ascii="Calibri" w:eastAsia="Times New Roman" w:hAnsi="Calibri" w:cs="Calibri"/>
          <w:kern w:val="0"/>
          <w:sz w:val="22"/>
          <w:szCs w:val="22"/>
          <w14:ligatures w14:val="none"/>
        </w:rPr>
      </w:pPr>
      <w:r w:rsidRPr="00A709A5">
        <w:rPr>
          <w:rFonts w:ascii="Calibri" w:eastAsia="Times New Roman" w:hAnsi="Calibri" w:cs="Calibri"/>
          <w:kern w:val="0"/>
          <w:sz w:val="22"/>
          <w:szCs w:val="22"/>
          <w14:ligatures w14:val="none"/>
        </w:rPr>
        <w:t xml:space="preserve">Nabídky budou otevřeny po uplynutí lhůty pro podání nabídek, tedy po termínu uvedeném v bodě </w:t>
      </w:r>
      <w:r w:rsidR="00B76C15" w:rsidRPr="00A709A5">
        <w:rPr>
          <w:rFonts w:ascii="Calibri" w:eastAsia="Times New Roman" w:hAnsi="Calibri" w:cs="Calibri"/>
          <w:kern w:val="0"/>
          <w:sz w:val="22"/>
          <w:szCs w:val="22"/>
          <w14:ligatures w14:val="none"/>
        </w:rPr>
        <w:t>3.</w:t>
      </w:r>
      <w:r w:rsidRPr="00A709A5">
        <w:rPr>
          <w:rFonts w:ascii="Calibri" w:eastAsia="Times New Roman" w:hAnsi="Calibri" w:cs="Calibri"/>
          <w:kern w:val="0"/>
          <w:sz w:val="22"/>
          <w:szCs w:val="22"/>
          <w14:ligatures w14:val="none"/>
        </w:rPr>
        <w:t xml:space="preserve"> zadávací dokumentace.</w:t>
      </w:r>
    </w:p>
    <w:p w14:paraId="345A77F8" w14:textId="77777777" w:rsidR="00680ABD" w:rsidRPr="00680ABD" w:rsidRDefault="00680ABD" w:rsidP="00680ABD">
      <w:pPr>
        <w:widowControl w:val="0"/>
        <w:suppressAutoHyphens/>
        <w:spacing w:after="0" w:line="240" w:lineRule="auto"/>
        <w:ind w:left="432"/>
        <w:contextualSpacing/>
        <w:jc w:val="both"/>
        <w:outlineLvl w:val="2"/>
        <w:rPr>
          <w:rFonts w:ascii="Calibri" w:eastAsia="Times New Roman" w:hAnsi="Calibri" w:cs="Calibri"/>
          <w:color w:val="FF0000"/>
          <w:kern w:val="0"/>
          <w:sz w:val="22"/>
          <w:szCs w:val="22"/>
          <w14:ligatures w14:val="none"/>
        </w:rPr>
      </w:pPr>
    </w:p>
    <w:p w14:paraId="675294D1" w14:textId="0CABC2BD" w:rsidR="00AA6E6A" w:rsidRPr="009379A4" w:rsidRDefault="009379A4" w:rsidP="009379A4">
      <w:pPr>
        <w:widowControl w:val="0"/>
        <w:numPr>
          <w:ilvl w:val="1"/>
          <w:numId w:val="1"/>
        </w:numPr>
        <w:suppressAutoHyphens/>
        <w:spacing w:after="0" w:line="240" w:lineRule="auto"/>
        <w:contextualSpacing/>
        <w:jc w:val="both"/>
        <w:outlineLvl w:val="2"/>
        <w:rPr>
          <w:rFonts w:ascii="Calibri" w:eastAsia="Times New Roman" w:hAnsi="Calibri" w:cs="Calibri"/>
          <w:color w:val="FF0000"/>
          <w:kern w:val="0"/>
          <w:sz w:val="22"/>
          <w:szCs w:val="22"/>
          <w14:ligatures w14:val="none"/>
        </w:rPr>
      </w:pPr>
      <w:r>
        <w:rPr>
          <w:rFonts w:ascii="Calibri" w:eastAsia="Times New Roman" w:hAnsi="Calibri" w:cs="Calibri"/>
          <w:b/>
          <w:bCs/>
          <w:kern w:val="0"/>
          <w:sz w:val="22"/>
          <w:szCs w:val="22"/>
          <w14:ligatures w14:val="none"/>
        </w:rPr>
        <w:lastRenderedPageBreak/>
        <w:t>Vysvětlení zadávací dokumentace</w:t>
      </w:r>
    </w:p>
    <w:p w14:paraId="5E11C0F2" w14:textId="4787520B" w:rsidR="009379A4" w:rsidRPr="00620C5F" w:rsidRDefault="00620C5F" w:rsidP="009379A4">
      <w:pPr>
        <w:widowControl w:val="0"/>
        <w:numPr>
          <w:ilvl w:val="2"/>
          <w:numId w:val="1"/>
        </w:numPr>
        <w:suppressAutoHyphens/>
        <w:spacing w:after="0" w:line="240" w:lineRule="auto"/>
        <w:contextualSpacing/>
        <w:jc w:val="both"/>
        <w:outlineLvl w:val="2"/>
        <w:rPr>
          <w:rFonts w:ascii="Calibri" w:eastAsia="Times New Roman" w:hAnsi="Calibri" w:cs="Calibri"/>
          <w:kern w:val="0"/>
          <w:sz w:val="22"/>
          <w:szCs w:val="22"/>
          <w14:ligatures w14:val="none"/>
        </w:rPr>
      </w:pPr>
      <w:r w:rsidRPr="00620C5F">
        <w:rPr>
          <w:rFonts w:ascii="Calibri" w:eastAsia="Times New Roman" w:hAnsi="Calibri" w:cs="Calibri"/>
          <w:kern w:val="0"/>
          <w:sz w:val="22"/>
          <w:szCs w:val="22"/>
          <w14:ligatures w14:val="none"/>
        </w:rPr>
        <w:t>Zadavatel může zadávací dokumentaci vysvětlit, pokud takové vysvětlení, případně související dokumenty, uveřejní na profilu zadavatele, a to nejméně 5 pracovních dnů před uplynutím lhůty pro podání nabídek. Pokud o vysvětlení zadávací dokumentace písemně požádá dodavatel, zadavatel vysvětlení uveřejní včetně přesného znění žádosti bez identifikace tohoto dodavatele. Zadavatel není povinen vysvětlení poskytnout, pokud není žádost o vysvětlení doručena včas, a to alespoň 3 pracovní dny před uplynutím lhůty podle tohoto bodu (viz výše). Pokud zadavatel na žádost o vysvětlení, která není doručena včas, vysvětlení poskytne, nemusí dodržet lhůty podle tohoto bodu výše.</w:t>
      </w:r>
    </w:p>
    <w:p w14:paraId="51AC0B81" w14:textId="244BD2A4" w:rsidR="00620C5F" w:rsidRPr="00620C5F" w:rsidRDefault="00620C5F" w:rsidP="00620C5F">
      <w:pPr>
        <w:widowControl w:val="0"/>
        <w:numPr>
          <w:ilvl w:val="2"/>
          <w:numId w:val="1"/>
        </w:numPr>
        <w:suppressAutoHyphens/>
        <w:spacing w:after="0" w:line="240" w:lineRule="auto"/>
        <w:contextualSpacing/>
        <w:jc w:val="both"/>
        <w:outlineLvl w:val="2"/>
        <w:rPr>
          <w:rFonts w:ascii="Calibri" w:eastAsia="Times New Roman" w:hAnsi="Calibri" w:cs="Calibri"/>
          <w:kern w:val="0"/>
          <w:sz w:val="22"/>
          <w:szCs w:val="22"/>
          <w14:ligatures w14:val="none"/>
        </w:rPr>
      </w:pPr>
      <w:r w:rsidRPr="00620C5F">
        <w:rPr>
          <w:rFonts w:ascii="Calibri" w:eastAsia="Times New Roman" w:hAnsi="Calibri" w:cs="Calibri"/>
          <w:kern w:val="0"/>
          <w:sz w:val="22"/>
          <w:szCs w:val="22"/>
          <w14:ligatures w14:val="none"/>
        </w:rPr>
        <w:t>Písemnou žádost o vysvětlení zadávací dokumentace mohou účastníci doručit zadavateli</w:t>
      </w:r>
      <w:r w:rsidR="000F271C">
        <w:rPr>
          <w:rFonts w:ascii="Calibri" w:eastAsia="Times New Roman" w:hAnsi="Calibri" w:cs="Calibri"/>
          <w:kern w:val="0"/>
          <w:sz w:val="22"/>
          <w:szCs w:val="22"/>
          <w14:ligatures w14:val="none"/>
        </w:rPr>
        <w:t xml:space="preserve"> pouze</w:t>
      </w:r>
      <w:r w:rsidRPr="00620C5F">
        <w:rPr>
          <w:rFonts w:ascii="Calibri" w:eastAsia="Times New Roman" w:hAnsi="Calibri" w:cs="Calibri"/>
          <w:kern w:val="0"/>
          <w:sz w:val="22"/>
          <w:szCs w:val="22"/>
          <w14:ligatures w14:val="none"/>
        </w:rPr>
        <w:t>:</w:t>
      </w:r>
    </w:p>
    <w:p w14:paraId="72BF5AB4" w14:textId="1D3F4534" w:rsidR="00620C5F" w:rsidRPr="00620C5F" w:rsidRDefault="00620C5F" w:rsidP="00CD6656">
      <w:pPr>
        <w:pStyle w:val="Odstavecseseznamem"/>
        <w:widowControl w:val="0"/>
        <w:numPr>
          <w:ilvl w:val="0"/>
          <w:numId w:val="42"/>
        </w:numPr>
        <w:suppressAutoHyphens/>
        <w:spacing w:after="0" w:line="240" w:lineRule="auto"/>
        <w:jc w:val="both"/>
        <w:outlineLvl w:val="2"/>
        <w:rPr>
          <w:rFonts w:ascii="Calibri" w:eastAsia="Times New Roman" w:hAnsi="Calibri" w:cs="Calibri"/>
          <w:kern w:val="0"/>
          <w:sz w:val="22"/>
          <w:szCs w:val="22"/>
          <w14:ligatures w14:val="none"/>
        </w:rPr>
      </w:pPr>
      <w:r w:rsidRPr="00620C5F">
        <w:rPr>
          <w:rFonts w:ascii="Calibri" w:eastAsia="Times New Roman" w:hAnsi="Calibri" w:cs="Calibri"/>
          <w:kern w:val="0"/>
          <w:sz w:val="22"/>
          <w:szCs w:val="22"/>
          <w14:ligatures w14:val="none"/>
        </w:rPr>
        <w:t>prostřednictvím elektronického nástroje</w:t>
      </w:r>
      <w:r w:rsidR="00C40375">
        <w:rPr>
          <w:rFonts w:ascii="Calibri" w:eastAsia="Times New Roman" w:hAnsi="Calibri" w:cs="Calibri"/>
          <w:kern w:val="0"/>
          <w:sz w:val="22"/>
          <w:szCs w:val="22"/>
          <w14:ligatures w14:val="none"/>
        </w:rPr>
        <w:t xml:space="preserve"> </w:t>
      </w:r>
      <w:r w:rsidR="00CD6656">
        <w:rPr>
          <w:rFonts w:ascii="Calibri" w:eastAsia="Times New Roman" w:hAnsi="Calibri" w:cs="Calibri"/>
          <w:kern w:val="0"/>
          <w:sz w:val="22"/>
          <w:szCs w:val="22"/>
          <w14:ligatures w14:val="none"/>
        </w:rPr>
        <w:t>E-</w:t>
      </w:r>
      <w:r w:rsidR="00C40375">
        <w:rPr>
          <w:rFonts w:ascii="Calibri" w:eastAsia="Times New Roman" w:hAnsi="Calibri" w:cs="Calibri"/>
          <w:kern w:val="0"/>
          <w:sz w:val="22"/>
          <w:szCs w:val="22"/>
          <w14:ligatures w14:val="none"/>
        </w:rPr>
        <w:t>ZAK</w:t>
      </w:r>
      <w:r w:rsidR="00CD6656">
        <w:rPr>
          <w:rFonts w:ascii="Calibri" w:eastAsia="Times New Roman" w:hAnsi="Calibri" w:cs="Calibri"/>
          <w:kern w:val="0"/>
          <w:sz w:val="22"/>
          <w:szCs w:val="22"/>
          <w14:ligatures w14:val="none"/>
        </w:rPr>
        <w:t>.</w:t>
      </w:r>
    </w:p>
    <w:p w14:paraId="26330056" w14:textId="218CC4EC" w:rsidR="00620C5F" w:rsidRDefault="00620C5F" w:rsidP="00620C5F">
      <w:pPr>
        <w:widowControl w:val="0"/>
        <w:numPr>
          <w:ilvl w:val="2"/>
          <w:numId w:val="1"/>
        </w:numPr>
        <w:suppressAutoHyphens/>
        <w:spacing w:after="0" w:line="240" w:lineRule="auto"/>
        <w:contextualSpacing/>
        <w:jc w:val="both"/>
        <w:outlineLvl w:val="2"/>
        <w:rPr>
          <w:rFonts w:ascii="Calibri" w:eastAsia="Times New Roman" w:hAnsi="Calibri" w:cs="Calibri"/>
          <w:kern w:val="0"/>
          <w:sz w:val="22"/>
          <w:szCs w:val="22"/>
          <w14:ligatures w14:val="none"/>
        </w:rPr>
      </w:pPr>
      <w:r w:rsidRPr="00620C5F">
        <w:rPr>
          <w:rFonts w:ascii="Calibri" w:eastAsia="Times New Roman" w:hAnsi="Calibri" w:cs="Calibri"/>
          <w:kern w:val="0"/>
          <w:sz w:val="22"/>
          <w:szCs w:val="22"/>
          <w14:ligatures w14:val="none"/>
        </w:rPr>
        <w:t>Zadavatel vždy uveřejní vysvětlení zadávací dokumentace, včetně přesného znění žádosti, stejným způsobem, jakým uveřejnil zadávací dokumentaci, tedy na profilu zadavatele</w:t>
      </w:r>
      <w:r>
        <w:rPr>
          <w:rFonts w:ascii="Calibri" w:eastAsia="Times New Roman" w:hAnsi="Calibri" w:cs="Calibri"/>
          <w:kern w:val="0"/>
          <w:sz w:val="22"/>
          <w:szCs w:val="22"/>
          <w14:ligatures w14:val="none"/>
        </w:rPr>
        <w:t>:</w:t>
      </w:r>
      <w:hyperlink r:id="rId11" w:history="1"/>
      <w:r>
        <w:rPr>
          <w:rFonts w:ascii="Calibri" w:eastAsia="Times New Roman" w:hAnsi="Calibri" w:cs="Calibri"/>
          <w:kern w:val="0"/>
          <w:sz w:val="22"/>
          <w:szCs w:val="22"/>
          <w14:ligatures w14:val="none"/>
        </w:rPr>
        <w:t xml:space="preserve"> </w:t>
      </w:r>
      <w:hyperlink r:id="rId12" w:history="1">
        <w:r w:rsidR="00B17E0D" w:rsidRPr="000D441F">
          <w:rPr>
            <w:rStyle w:val="Hypertextovodkaz"/>
            <w:rFonts w:ascii="Calibri" w:eastAsia="Times New Roman" w:hAnsi="Calibri" w:cs="Calibri"/>
            <w:kern w:val="0"/>
            <w:sz w:val="22"/>
            <w:szCs w:val="22"/>
            <w14:ligatures w14:val="none"/>
          </w:rPr>
          <w:t>www.zakazky.meuvyskov.cz</w:t>
        </w:r>
      </w:hyperlink>
    </w:p>
    <w:p w14:paraId="4BD144F9" w14:textId="434546DE" w:rsidR="00620C5F" w:rsidRDefault="00620C5F" w:rsidP="00620C5F">
      <w:pPr>
        <w:widowControl w:val="0"/>
        <w:numPr>
          <w:ilvl w:val="2"/>
          <w:numId w:val="1"/>
        </w:numPr>
        <w:suppressAutoHyphens/>
        <w:spacing w:after="0" w:line="240" w:lineRule="auto"/>
        <w:contextualSpacing/>
        <w:jc w:val="both"/>
        <w:outlineLvl w:val="2"/>
        <w:rPr>
          <w:rFonts w:ascii="Calibri" w:eastAsia="Times New Roman" w:hAnsi="Calibri" w:cs="Calibri"/>
          <w:kern w:val="0"/>
          <w:sz w:val="22"/>
          <w:szCs w:val="22"/>
          <w14:ligatures w14:val="none"/>
        </w:rPr>
      </w:pPr>
      <w:r w:rsidRPr="00620C5F">
        <w:rPr>
          <w:rFonts w:ascii="Calibri" w:eastAsia="Times New Roman" w:hAnsi="Calibri" w:cs="Calibri"/>
          <w:kern w:val="0"/>
          <w:sz w:val="22"/>
          <w:szCs w:val="22"/>
          <w14:ligatures w14:val="none"/>
        </w:rPr>
        <w:t>Zadavatel nebude vysvětlení poskytovat adresně, tzn. ani dodavatelům, kteří o vysvětlení požádali. Zadavatel proto doporučuje dodavatelům průběžně sledovat stav zadávacího řízení na profilu zadav</w:t>
      </w:r>
      <w:r w:rsidR="00CD6656">
        <w:rPr>
          <w:rFonts w:ascii="Calibri" w:eastAsia="Times New Roman" w:hAnsi="Calibri" w:cs="Calibri"/>
          <w:kern w:val="0"/>
          <w:sz w:val="22"/>
          <w:szCs w:val="22"/>
          <w14:ligatures w14:val="none"/>
        </w:rPr>
        <w:t>atele v elektronickém nástroji E-ZAK</w:t>
      </w:r>
      <w:r w:rsidRPr="00620C5F">
        <w:rPr>
          <w:rFonts w:ascii="Calibri" w:eastAsia="Times New Roman" w:hAnsi="Calibri" w:cs="Calibri"/>
          <w:kern w:val="0"/>
          <w:sz w:val="22"/>
          <w:szCs w:val="22"/>
          <w14:ligatures w14:val="none"/>
        </w:rPr>
        <w:t>.</w:t>
      </w:r>
    </w:p>
    <w:p w14:paraId="169EE946" w14:textId="77777777" w:rsidR="00680ABD" w:rsidRDefault="00680ABD" w:rsidP="00680ABD">
      <w:pPr>
        <w:widowControl w:val="0"/>
        <w:suppressAutoHyphens/>
        <w:spacing w:after="0" w:line="240" w:lineRule="auto"/>
        <w:ind w:left="360"/>
        <w:contextualSpacing/>
        <w:jc w:val="both"/>
        <w:outlineLvl w:val="2"/>
        <w:rPr>
          <w:rFonts w:ascii="Calibri" w:eastAsia="Times New Roman" w:hAnsi="Calibri" w:cs="Calibri"/>
          <w:b/>
          <w:bCs/>
          <w:kern w:val="0"/>
          <w:sz w:val="22"/>
          <w:szCs w:val="22"/>
          <w14:ligatures w14:val="none"/>
        </w:rPr>
      </w:pPr>
    </w:p>
    <w:p w14:paraId="3DD1A21C" w14:textId="0DB93E7D" w:rsidR="00620C5F" w:rsidRDefault="00620C5F" w:rsidP="00620C5F">
      <w:pPr>
        <w:widowControl w:val="0"/>
        <w:numPr>
          <w:ilvl w:val="0"/>
          <w:numId w:val="1"/>
        </w:numPr>
        <w:suppressAutoHyphens/>
        <w:spacing w:after="0" w:line="240" w:lineRule="auto"/>
        <w:contextualSpacing/>
        <w:jc w:val="both"/>
        <w:outlineLvl w:val="2"/>
        <w:rPr>
          <w:rFonts w:ascii="Calibri" w:eastAsia="Times New Roman" w:hAnsi="Calibri" w:cs="Calibri"/>
          <w:b/>
          <w:bCs/>
          <w:kern w:val="0"/>
          <w:sz w:val="22"/>
          <w:szCs w:val="22"/>
          <w14:ligatures w14:val="none"/>
        </w:rPr>
      </w:pPr>
      <w:r w:rsidRPr="00620C5F">
        <w:rPr>
          <w:rFonts w:ascii="Calibri" w:eastAsia="Times New Roman" w:hAnsi="Calibri" w:cs="Calibri"/>
          <w:b/>
          <w:bCs/>
          <w:kern w:val="0"/>
          <w:sz w:val="22"/>
          <w:szCs w:val="22"/>
          <w14:ligatures w14:val="none"/>
        </w:rPr>
        <w:t>Další informace a výhrady</w:t>
      </w:r>
    </w:p>
    <w:p w14:paraId="4B0197F9" w14:textId="57C4AE8F" w:rsidR="00620C5F" w:rsidRPr="00F72EDA" w:rsidRDefault="00620C5F" w:rsidP="00620C5F">
      <w:pPr>
        <w:widowControl w:val="0"/>
        <w:numPr>
          <w:ilvl w:val="1"/>
          <w:numId w:val="1"/>
        </w:numPr>
        <w:suppressAutoHyphens/>
        <w:spacing w:after="0" w:line="240" w:lineRule="auto"/>
        <w:contextualSpacing/>
        <w:jc w:val="both"/>
        <w:outlineLvl w:val="2"/>
        <w:rPr>
          <w:rFonts w:ascii="Calibri" w:eastAsia="Times New Roman" w:hAnsi="Calibri" w:cs="Calibri"/>
          <w:kern w:val="0"/>
          <w:sz w:val="22"/>
          <w:szCs w:val="22"/>
          <w14:ligatures w14:val="none"/>
        </w:rPr>
      </w:pPr>
      <w:r w:rsidRPr="00F72EDA">
        <w:rPr>
          <w:rFonts w:ascii="Calibri" w:eastAsia="Times New Roman" w:hAnsi="Calibri" w:cs="Calibri"/>
          <w:kern w:val="0"/>
          <w:sz w:val="22"/>
          <w:szCs w:val="22"/>
          <w14:ligatures w14:val="none"/>
        </w:rPr>
        <w:t>Zadavatel si vyhrazuje právo zrušit zadávací řízení v souladu se zákonem.</w:t>
      </w:r>
    </w:p>
    <w:p w14:paraId="53294D0D" w14:textId="77777777" w:rsidR="00680ABD" w:rsidRDefault="00680ABD" w:rsidP="00680ABD">
      <w:pPr>
        <w:widowControl w:val="0"/>
        <w:suppressAutoHyphens/>
        <w:spacing w:after="0" w:line="240" w:lineRule="auto"/>
        <w:ind w:left="432"/>
        <w:contextualSpacing/>
        <w:jc w:val="both"/>
        <w:outlineLvl w:val="2"/>
        <w:rPr>
          <w:rFonts w:ascii="Calibri" w:eastAsia="Times New Roman" w:hAnsi="Calibri" w:cs="Calibri"/>
          <w:kern w:val="0"/>
          <w:sz w:val="22"/>
          <w:szCs w:val="22"/>
          <w14:ligatures w14:val="none"/>
        </w:rPr>
      </w:pPr>
    </w:p>
    <w:p w14:paraId="46C5DAA7" w14:textId="6967EE2E" w:rsidR="00361DE8" w:rsidRDefault="00361DE8" w:rsidP="00620C5F">
      <w:pPr>
        <w:widowControl w:val="0"/>
        <w:numPr>
          <w:ilvl w:val="1"/>
          <w:numId w:val="1"/>
        </w:numPr>
        <w:suppressAutoHyphens/>
        <w:spacing w:after="0" w:line="240" w:lineRule="auto"/>
        <w:contextualSpacing/>
        <w:jc w:val="both"/>
        <w:outlineLvl w:val="2"/>
        <w:rPr>
          <w:rFonts w:ascii="Calibri" w:eastAsia="Times New Roman" w:hAnsi="Calibri" w:cs="Calibri"/>
          <w:kern w:val="0"/>
          <w:sz w:val="22"/>
          <w:szCs w:val="22"/>
          <w14:ligatures w14:val="none"/>
        </w:rPr>
      </w:pPr>
      <w:r w:rsidRPr="00361DE8">
        <w:rPr>
          <w:rFonts w:ascii="Calibri" w:eastAsia="Times New Roman" w:hAnsi="Calibri" w:cs="Calibri"/>
          <w:kern w:val="0"/>
          <w:sz w:val="22"/>
          <w:szCs w:val="22"/>
          <w14:ligatures w14:val="none"/>
        </w:rPr>
        <w:t>Dodavatel nemá právo na náhradu nákladů spojených s účastí ve veřejné zakázce. Nabídky se dodavatelům nevracejí a zůstávají zadavateli jako součást dokumentace o zadání veřejné zakázky. Náklady spojené se zpracováním nabídek zadavatel účastníkům zadávacího řízení nehradí.</w:t>
      </w:r>
    </w:p>
    <w:p w14:paraId="5F1F2AD3" w14:textId="77777777" w:rsidR="00680ABD" w:rsidRDefault="00680ABD" w:rsidP="00680ABD">
      <w:pPr>
        <w:widowControl w:val="0"/>
        <w:suppressAutoHyphens/>
        <w:spacing w:after="0" w:line="240" w:lineRule="auto"/>
        <w:ind w:left="432"/>
        <w:contextualSpacing/>
        <w:jc w:val="both"/>
        <w:outlineLvl w:val="2"/>
        <w:rPr>
          <w:rFonts w:ascii="Calibri" w:eastAsia="Times New Roman" w:hAnsi="Calibri" w:cs="Calibri"/>
          <w:kern w:val="0"/>
          <w:sz w:val="22"/>
          <w:szCs w:val="22"/>
          <w14:ligatures w14:val="none"/>
        </w:rPr>
      </w:pPr>
    </w:p>
    <w:p w14:paraId="52F32BBA" w14:textId="727DCC9A" w:rsidR="00361DE8" w:rsidRDefault="00361DE8" w:rsidP="00620C5F">
      <w:pPr>
        <w:widowControl w:val="0"/>
        <w:numPr>
          <w:ilvl w:val="1"/>
          <w:numId w:val="1"/>
        </w:numPr>
        <w:suppressAutoHyphens/>
        <w:spacing w:after="0" w:line="240" w:lineRule="auto"/>
        <w:contextualSpacing/>
        <w:jc w:val="both"/>
        <w:outlineLvl w:val="2"/>
        <w:rPr>
          <w:rFonts w:ascii="Calibri" w:eastAsia="Times New Roman" w:hAnsi="Calibri" w:cs="Calibri"/>
          <w:kern w:val="0"/>
          <w:sz w:val="22"/>
          <w:szCs w:val="22"/>
          <w14:ligatures w14:val="none"/>
        </w:rPr>
      </w:pPr>
      <w:r w:rsidRPr="00361DE8">
        <w:rPr>
          <w:rFonts w:ascii="Calibri" w:eastAsia="Times New Roman" w:hAnsi="Calibri" w:cs="Calibri"/>
          <w:kern w:val="0"/>
          <w:sz w:val="22"/>
          <w:szCs w:val="22"/>
          <w14:ligatures w14:val="none"/>
        </w:rPr>
        <w:t>Zadavatel si vyhrazuje právo ověřit informace obsažené v nabídce dodavatele u třetích osob.</w:t>
      </w:r>
    </w:p>
    <w:p w14:paraId="20B00A7A" w14:textId="77777777" w:rsidR="00680ABD" w:rsidRDefault="00680ABD" w:rsidP="00680ABD">
      <w:pPr>
        <w:widowControl w:val="0"/>
        <w:suppressAutoHyphens/>
        <w:spacing w:after="0" w:line="240" w:lineRule="auto"/>
        <w:ind w:left="432"/>
        <w:contextualSpacing/>
        <w:jc w:val="both"/>
        <w:outlineLvl w:val="2"/>
        <w:rPr>
          <w:rFonts w:ascii="Calibri" w:eastAsia="Times New Roman" w:hAnsi="Calibri" w:cs="Calibri"/>
          <w:kern w:val="0"/>
          <w:sz w:val="22"/>
          <w:szCs w:val="22"/>
          <w14:ligatures w14:val="none"/>
        </w:rPr>
      </w:pPr>
    </w:p>
    <w:p w14:paraId="09A673C6" w14:textId="49BADCA9" w:rsidR="00E835AD" w:rsidRDefault="00E835AD" w:rsidP="00E835AD">
      <w:pPr>
        <w:widowControl w:val="0"/>
        <w:numPr>
          <w:ilvl w:val="1"/>
          <w:numId w:val="1"/>
        </w:numPr>
        <w:suppressAutoHyphens/>
        <w:spacing w:after="0" w:line="240" w:lineRule="auto"/>
        <w:contextualSpacing/>
        <w:jc w:val="both"/>
        <w:outlineLvl w:val="2"/>
        <w:rPr>
          <w:rFonts w:ascii="Calibri" w:eastAsia="Times New Roman" w:hAnsi="Calibri" w:cs="Calibri"/>
          <w:kern w:val="0"/>
          <w:sz w:val="22"/>
          <w:szCs w:val="22"/>
          <w14:ligatures w14:val="none"/>
        </w:rPr>
      </w:pPr>
      <w:r w:rsidRPr="002103CC">
        <w:rPr>
          <w:rFonts w:ascii="Calibri" w:eastAsia="Times New Roman" w:hAnsi="Calibri" w:cs="Calibri"/>
          <w:kern w:val="0"/>
          <w:sz w:val="22"/>
          <w:szCs w:val="22"/>
          <w14:ligatures w14:val="none"/>
        </w:rPr>
        <w:t>Zadavatel si dále vyhrazuje níže uvedená práva a podmínky:</w:t>
      </w:r>
    </w:p>
    <w:p w14:paraId="39C7F331" w14:textId="77777777" w:rsidR="00E835AD" w:rsidRDefault="00E835AD" w:rsidP="00E835AD">
      <w:pPr>
        <w:pStyle w:val="Odstavecseseznamem"/>
        <w:widowControl w:val="0"/>
        <w:numPr>
          <w:ilvl w:val="0"/>
          <w:numId w:val="32"/>
        </w:numPr>
        <w:suppressAutoHyphens/>
        <w:spacing w:after="0" w:line="240" w:lineRule="auto"/>
        <w:jc w:val="both"/>
        <w:outlineLvl w:val="2"/>
        <w:rPr>
          <w:rFonts w:ascii="Calibri" w:eastAsia="Times New Roman" w:hAnsi="Calibri" w:cs="Calibri"/>
          <w:kern w:val="0"/>
          <w:sz w:val="22"/>
          <w:szCs w:val="22"/>
          <w14:ligatures w14:val="none"/>
        </w:rPr>
      </w:pPr>
      <w:r w:rsidRPr="00E835AD">
        <w:rPr>
          <w:rFonts w:ascii="Calibri" w:eastAsia="Times New Roman" w:hAnsi="Calibri" w:cs="Calibri"/>
          <w:kern w:val="0"/>
          <w:sz w:val="22"/>
          <w:szCs w:val="22"/>
          <w14:ligatures w14:val="none"/>
        </w:rPr>
        <w:t xml:space="preserve">zadavatel si </w:t>
      </w:r>
      <w:r>
        <w:rPr>
          <w:rFonts w:ascii="Calibri" w:eastAsia="Times New Roman" w:hAnsi="Calibri" w:cs="Calibri"/>
          <w:kern w:val="0"/>
          <w:sz w:val="22"/>
          <w:szCs w:val="22"/>
          <w14:ligatures w14:val="none"/>
        </w:rPr>
        <w:t>podle</w:t>
      </w:r>
      <w:r w:rsidRPr="00E835AD">
        <w:rPr>
          <w:rFonts w:ascii="Calibri" w:eastAsia="Times New Roman" w:hAnsi="Calibri" w:cs="Calibri"/>
          <w:kern w:val="0"/>
          <w:sz w:val="22"/>
          <w:szCs w:val="22"/>
          <w14:ligatures w14:val="none"/>
        </w:rPr>
        <w:t xml:space="preserve"> § 103 odst. 1 písm. d) zákona vyhrazuje možnost požadovat předložení údajů o majetkové struktuře účastníka zadávacího řízení nebo jeho poddodavatele</w:t>
      </w:r>
      <w:r>
        <w:rPr>
          <w:rFonts w:ascii="Calibri" w:eastAsia="Times New Roman" w:hAnsi="Calibri" w:cs="Calibri"/>
          <w:kern w:val="0"/>
          <w:sz w:val="22"/>
          <w:szCs w:val="22"/>
          <w14:ligatures w14:val="none"/>
        </w:rPr>
        <w:t>,</w:t>
      </w:r>
    </w:p>
    <w:p w14:paraId="46C9745E" w14:textId="77777777" w:rsidR="00E835AD" w:rsidRPr="00E835AD" w:rsidRDefault="00E835AD" w:rsidP="00E835AD">
      <w:pPr>
        <w:pStyle w:val="Odstavecseseznamem"/>
        <w:widowControl w:val="0"/>
        <w:numPr>
          <w:ilvl w:val="0"/>
          <w:numId w:val="32"/>
        </w:numPr>
        <w:suppressAutoHyphens/>
        <w:spacing w:after="0" w:line="240" w:lineRule="auto"/>
        <w:jc w:val="both"/>
        <w:outlineLvl w:val="2"/>
        <w:rPr>
          <w:rFonts w:ascii="Calibri" w:eastAsia="Times New Roman" w:hAnsi="Calibri" w:cs="Calibri"/>
          <w:kern w:val="0"/>
          <w:sz w:val="22"/>
          <w:szCs w:val="22"/>
          <w14:ligatures w14:val="none"/>
        </w:rPr>
      </w:pPr>
      <w:r w:rsidRPr="00E835AD">
        <w:rPr>
          <w:rFonts w:ascii="Calibri" w:eastAsia="Times New Roman" w:hAnsi="Calibri" w:cs="Calibri"/>
          <w:kern w:val="0"/>
          <w:sz w:val="22"/>
          <w:szCs w:val="22"/>
          <w14:ligatures w14:val="none"/>
        </w:rPr>
        <w:t>dodavatelé sami ponesou veškeré své náklady spojené s účastí v zadávacím řízení</w:t>
      </w:r>
      <w:r>
        <w:rPr>
          <w:rFonts w:ascii="Calibri" w:eastAsia="Times New Roman" w:hAnsi="Calibri" w:cs="Calibri"/>
          <w:kern w:val="0"/>
          <w:sz w:val="22"/>
          <w:szCs w:val="22"/>
          <w14:ligatures w14:val="none"/>
        </w:rPr>
        <w:t>,</w:t>
      </w:r>
    </w:p>
    <w:p w14:paraId="3982249F" w14:textId="77777777" w:rsidR="00E835AD" w:rsidRDefault="00E835AD" w:rsidP="00E835AD">
      <w:pPr>
        <w:pStyle w:val="Odstavecseseznamem"/>
        <w:widowControl w:val="0"/>
        <w:numPr>
          <w:ilvl w:val="0"/>
          <w:numId w:val="32"/>
        </w:numPr>
        <w:suppressAutoHyphens/>
        <w:spacing w:after="0" w:line="240" w:lineRule="auto"/>
        <w:jc w:val="both"/>
        <w:outlineLvl w:val="2"/>
        <w:rPr>
          <w:rFonts w:ascii="Calibri" w:eastAsia="Times New Roman" w:hAnsi="Calibri" w:cs="Calibri"/>
          <w:kern w:val="0"/>
          <w:sz w:val="22"/>
          <w:szCs w:val="22"/>
          <w14:ligatures w14:val="none"/>
        </w:rPr>
      </w:pPr>
      <w:r w:rsidRPr="00E835AD">
        <w:rPr>
          <w:rFonts w:ascii="Calibri" w:eastAsia="Times New Roman" w:hAnsi="Calibri" w:cs="Calibri"/>
          <w:kern w:val="0"/>
          <w:sz w:val="22"/>
          <w:szCs w:val="22"/>
          <w14:ligatures w14:val="none"/>
        </w:rPr>
        <w:t>jednotliví dodavatelé jsou povinni zdržet se jakýchkoli jednání, která by mohla narušit transparentní a nediskriminační průběh zadávacího řízení, zejména pak jednání, v jejichž důsledku by mohlo dojít k narušení soutěže mezi dodavateli v rámci zadání veřejné zakázky</w:t>
      </w:r>
      <w:r>
        <w:rPr>
          <w:rFonts w:ascii="Calibri" w:eastAsia="Times New Roman" w:hAnsi="Calibri" w:cs="Calibri"/>
          <w:kern w:val="0"/>
          <w:sz w:val="22"/>
          <w:szCs w:val="22"/>
          <w14:ligatures w14:val="none"/>
        </w:rPr>
        <w:t>,</w:t>
      </w:r>
    </w:p>
    <w:p w14:paraId="50C3C5DF" w14:textId="77777777" w:rsidR="00E835AD" w:rsidRDefault="00E835AD" w:rsidP="00E835AD">
      <w:pPr>
        <w:pStyle w:val="Odstavecseseznamem"/>
        <w:widowControl w:val="0"/>
        <w:numPr>
          <w:ilvl w:val="0"/>
          <w:numId w:val="32"/>
        </w:numPr>
        <w:suppressAutoHyphens/>
        <w:spacing w:after="0" w:line="240" w:lineRule="auto"/>
        <w:jc w:val="both"/>
        <w:outlineLvl w:val="2"/>
        <w:rPr>
          <w:rFonts w:ascii="Calibri" w:eastAsia="Times New Roman" w:hAnsi="Calibri" w:cs="Calibri"/>
          <w:kern w:val="0"/>
          <w:sz w:val="22"/>
          <w:szCs w:val="22"/>
          <w14:ligatures w14:val="none"/>
        </w:rPr>
      </w:pPr>
      <w:r w:rsidRPr="00E835AD">
        <w:rPr>
          <w:rFonts w:ascii="Calibri" w:eastAsia="Times New Roman" w:hAnsi="Calibri" w:cs="Calibri"/>
          <w:kern w:val="0"/>
          <w:sz w:val="22"/>
          <w:szCs w:val="22"/>
          <w14:ligatures w14:val="none"/>
        </w:rPr>
        <w:t>zadavatel dále upozorňuje dodavatele na skutečnost, že zadávací dokumentace je souhrnem požadavků zadavatele a nikoli konečným souhrnem veškerých požadavků vyplývajících z obecně platných norem a dodavatel se tak musí při zpracování své nabídky vždy řídit nejen požadavky obsaženými v zadávací dokumentaci, ale též ustanoveními příslušných obecně závazných norem.</w:t>
      </w:r>
    </w:p>
    <w:p w14:paraId="264E2C86" w14:textId="77777777" w:rsidR="00680ABD" w:rsidRDefault="00680ABD" w:rsidP="00680ABD">
      <w:pPr>
        <w:widowControl w:val="0"/>
        <w:suppressAutoHyphens/>
        <w:spacing w:after="0" w:line="240" w:lineRule="auto"/>
        <w:ind w:left="432"/>
        <w:contextualSpacing/>
        <w:jc w:val="both"/>
        <w:outlineLvl w:val="2"/>
        <w:rPr>
          <w:rFonts w:ascii="Calibri" w:eastAsia="Times New Roman" w:hAnsi="Calibri" w:cs="Calibri"/>
          <w:kern w:val="0"/>
          <w:sz w:val="22"/>
          <w:szCs w:val="22"/>
          <w14:ligatures w14:val="none"/>
        </w:rPr>
      </w:pPr>
    </w:p>
    <w:p w14:paraId="5349E63C" w14:textId="1C8E9DF3" w:rsidR="00E71E3A" w:rsidRDefault="00E71E3A" w:rsidP="00E71E3A">
      <w:pPr>
        <w:widowControl w:val="0"/>
        <w:numPr>
          <w:ilvl w:val="1"/>
          <w:numId w:val="1"/>
        </w:numPr>
        <w:suppressAutoHyphens/>
        <w:spacing w:after="0" w:line="240" w:lineRule="auto"/>
        <w:contextualSpacing/>
        <w:jc w:val="both"/>
        <w:outlineLvl w:val="2"/>
        <w:rPr>
          <w:rFonts w:ascii="Calibri" w:eastAsia="Times New Roman" w:hAnsi="Calibri" w:cs="Calibri"/>
          <w:kern w:val="0"/>
          <w:sz w:val="22"/>
          <w:szCs w:val="22"/>
          <w14:ligatures w14:val="none"/>
        </w:rPr>
      </w:pPr>
      <w:r>
        <w:rPr>
          <w:rFonts w:ascii="Calibri" w:eastAsia="Times New Roman" w:hAnsi="Calibri" w:cs="Calibri"/>
          <w:kern w:val="0"/>
          <w:sz w:val="22"/>
          <w:szCs w:val="22"/>
          <w14:ligatures w14:val="none"/>
        </w:rPr>
        <w:t>Účastníci, dodavatelé podávající společnou nabídku a poddodavatelé, prostřednictvím kterých účastník prokazuje kvalifikaci</w:t>
      </w:r>
      <w:r w:rsidR="0048621D">
        <w:rPr>
          <w:rFonts w:ascii="Calibri" w:eastAsia="Times New Roman" w:hAnsi="Calibri" w:cs="Calibri"/>
          <w:kern w:val="0"/>
          <w:sz w:val="22"/>
          <w:szCs w:val="22"/>
          <w14:ligatures w14:val="none"/>
        </w:rPr>
        <w:t>, prokáží</w:t>
      </w:r>
      <w:r>
        <w:rPr>
          <w:rFonts w:ascii="Calibri" w:eastAsia="Times New Roman" w:hAnsi="Calibri" w:cs="Calibri"/>
          <w:kern w:val="0"/>
          <w:sz w:val="22"/>
          <w:szCs w:val="22"/>
          <w14:ligatures w14:val="none"/>
        </w:rPr>
        <w:t xml:space="preserve">, že nejsou ve střetu zájmů </w:t>
      </w:r>
      <w:r w:rsidRPr="00E71E3A">
        <w:rPr>
          <w:rFonts w:ascii="Calibri" w:eastAsia="Times New Roman" w:hAnsi="Calibri" w:cs="Calibri"/>
          <w:kern w:val="0"/>
          <w:sz w:val="22"/>
          <w:szCs w:val="22"/>
          <w14:ligatures w14:val="none"/>
        </w:rPr>
        <w:t>podle § 4b zákona č. 159/2006 Sb., o střetu zájmů, ve zně</w:t>
      </w:r>
      <w:r>
        <w:rPr>
          <w:rFonts w:ascii="Calibri" w:eastAsia="Times New Roman" w:hAnsi="Calibri" w:cs="Calibri"/>
          <w:kern w:val="0"/>
          <w:sz w:val="22"/>
          <w:szCs w:val="22"/>
          <w14:ligatures w14:val="none"/>
        </w:rPr>
        <w:t>ní pozdějších předpisů (dále také jako „ZSZ“), tj. nejsou o</w:t>
      </w:r>
      <w:r w:rsidRPr="00E71E3A">
        <w:rPr>
          <w:rFonts w:ascii="Calibri" w:eastAsia="Times New Roman" w:hAnsi="Calibri" w:cs="Calibri"/>
          <w:kern w:val="0"/>
          <w:sz w:val="22"/>
          <w:szCs w:val="22"/>
          <w14:ligatures w14:val="none"/>
        </w:rPr>
        <w:t>bchodní společnost</w:t>
      </w:r>
      <w:r>
        <w:rPr>
          <w:rFonts w:ascii="Calibri" w:eastAsia="Times New Roman" w:hAnsi="Calibri" w:cs="Calibri"/>
          <w:kern w:val="0"/>
          <w:sz w:val="22"/>
          <w:szCs w:val="22"/>
          <w14:ligatures w14:val="none"/>
        </w:rPr>
        <w:t>í</w:t>
      </w:r>
      <w:r w:rsidRPr="00E71E3A">
        <w:rPr>
          <w:rFonts w:ascii="Calibri" w:eastAsia="Times New Roman" w:hAnsi="Calibri" w:cs="Calibri"/>
          <w:kern w:val="0"/>
          <w:sz w:val="22"/>
          <w:szCs w:val="22"/>
          <w14:ligatures w14:val="none"/>
        </w:rPr>
        <w:t xml:space="preserve">, ve které veřejný funkcionář uvedený v § 2 odst. 1 písm. c) </w:t>
      </w:r>
      <w:r>
        <w:rPr>
          <w:rFonts w:ascii="Calibri" w:eastAsia="Times New Roman" w:hAnsi="Calibri" w:cs="Calibri"/>
          <w:kern w:val="0"/>
          <w:sz w:val="22"/>
          <w:szCs w:val="22"/>
          <w14:ligatures w14:val="none"/>
        </w:rPr>
        <w:t xml:space="preserve">ZSZ </w:t>
      </w:r>
      <w:r w:rsidRPr="00E71E3A">
        <w:rPr>
          <w:rFonts w:ascii="Calibri" w:eastAsia="Times New Roman" w:hAnsi="Calibri" w:cs="Calibri"/>
          <w:kern w:val="0"/>
          <w:sz w:val="22"/>
          <w:szCs w:val="22"/>
          <w14:ligatures w14:val="none"/>
        </w:rPr>
        <w:t>nebo jím ovládaná osoba vlastní podíl představující alespoň 25 % účasti sp</w:t>
      </w:r>
      <w:r>
        <w:rPr>
          <w:rFonts w:ascii="Calibri" w:eastAsia="Times New Roman" w:hAnsi="Calibri" w:cs="Calibri"/>
          <w:kern w:val="0"/>
          <w:sz w:val="22"/>
          <w:szCs w:val="22"/>
          <w14:ligatures w14:val="none"/>
        </w:rPr>
        <w:t>olečníka v obchodní společnosti</w:t>
      </w:r>
      <w:r w:rsidRPr="00E71E3A">
        <w:rPr>
          <w:rFonts w:ascii="Calibri" w:eastAsia="Times New Roman" w:hAnsi="Calibri" w:cs="Calibri"/>
          <w:kern w:val="0"/>
          <w:sz w:val="22"/>
          <w:szCs w:val="22"/>
          <w14:ligatures w14:val="none"/>
        </w:rPr>
        <w:t>.</w:t>
      </w:r>
    </w:p>
    <w:p w14:paraId="282EBDEA" w14:textId="6EA5561C" w:rsidR="00E71E3A" w:rsidRDefault="00E71E3A" w:rsidP="00E71E3A">
      <w:pPr>
        <w:widowControl w:val="0"/>
        <w:suppressAutoHyphens/>
        <w:spacing w:after="0" w:line="240" w:lineRule="auto"/>
        <w:ind w:left="432"/>
        <w:contextualSpacing/>
        <w:jc w:val="both"/>
        <w:outlineLvl w:val="2"/>
        <w:rPr>
          <w:rFonts w:ascii="Calibri" w:eastAsia="Times New Roman" w:hAnsi="Calibri" w:cs="Calibri"/>
          <w:kern w:val="0"/>
          <w:sz w:val="22"/>
          <w:szCs w:val="22"/>
          <w14:ligatures w14:val="none"/>
        </w:rPr>
      </w:pPr>
      <w:r w:rsidRPr="00A709A5">
        <w:rPr>
          <w:rFonts w:ascii="Calibri" w:eastAsia="Times New Roman" w:hAnsi="Calibri" w:cs="Calibri"/>
          <w:kern w:val="0"/>
          <w:sz w:val="22"/>
          <w:szCs w:val="22"/>
          <w14:ligatures w14:val="none"/>
        </w:rPr>
        <w:t xml:space="preserve">Výše uvedené skutečnosti lze prokázat čestným prohlášením k neexistenci střetu zájmů, přičemž zadavatel doporučuje využít </w:t>
      </w:r>
      <w:r w:rsidR="005949F8" w:rsidRPr="00A709A5">
        <w:rPr>
          <w:rFonts w:ascii="Calibri" w:eastAsia="Times New Roman" w:hAnsi="Calibri" w:cs="Calibri"/>
          <w:kern w:val="0"/>
          <w:sz w:val="22"/>
          <w:szCs w:val="22"/>
          <w14:ligatures w14:val="none"/>
        </w:rPr>
        <w:t xml:space="preserve">vzor </w:t>
      </w:r>
      <w:r w:rsidRPr="00A709A5">
        <w:rPr>
          <w:rFonts w:ascii="Calibri" w:eastAsia="Times New Roman" w:hAnsi="Calibri" w:cs="Calibri"/>
          <w:kern w:val="0"/>
          <w:sz w:val="22"/>
          <w:szCs w:val="22"/>
          <w14:ligatures w14:val="none"/>
        </w:rPr>
        <w:t>čestné</w:t>
      </w:r>
      <w:r w:rsidR="005949F8" w:rsidRPr="00A709A5">
        <w:rPr>
          <w:rFonts w:ascii="Calibri" w:eastAsia="Times New Roman" w:hAnsi="Calibri" w:cs="Calibri"/>
          <w:kern w:val="0"/>
          <w:sz w:val="22"/>
          <w:szCs w:val="22"/>
          <w14:ligatures w14:val="none"/>
        </w:rPr>
        <w:t>ho</w:t>
      </w:r>
      <w:r w:rsidRPr="00A709A5">
        <w:rPr>
          <w:rFonts w:ascii="Calibri" w:eastAsia="Times New Roman" w:hAnsi="Calibri" w:cs="Calibri"/>
          <w:kern w:val="0"/>
          <w:sz w:val="22"/>
          <w:szCs w:val="22"/>
          <w14:ligatures w14:val="none"/>
        </w:rPr>
        <w:t xml:space="preserve"> prohlášení obsažené v příloze č. </w:t>
      </w:r>
      <w:r w:rsidR="00B76C15" w:rsidRPr="00A709A5">
        <w:rPr>
          <w:rFonts w:ascii="Calibri" w:eastAsia="Times New Roman" w:hAnsi="Calibri" w:cs="Calibri"/>
          <w:kern w:val="0"/>
          <w:sz w:val="22"/>
          <w:szCs w:val="22"/>
          <w14:ligatures w14:val="none"/>
        </w:rPr>
        <w:t>6</w:t>
      </w:r>
      <w:r w:rsidRPr="00A709A5">
        <w:rPr>
          <w:rFonts w:ascii="Calibri" w:eastAsia="Times New Roman" w:hAnsi="Calibri" w:cs="Calibri"/>
          <w:kern w:val="0"/>
          <w:sz w:val="22"/>
          <w:szCs w:val="22"/>
          <w14:ligatures w14:val="none"/>
        </w:rPr>
        <w:t xml:space="preserve"> zadávací dokumentace.</w:t>
      </w:r>
    </w:p>
    <w:p w14:paraId="15273CD4" w14:textId="35C28259" w:rsidR="00E71E3A" w:rsidRDefault="00E71E3A" w:rsidP="00E71E3A">
      <w:pPr>
        <w:widowControl w:val="0"/>
        <w:suppressAutoHyphens/>
        <w:spacing w:after="0" w:line="240" w:lineRule="auto"/>
        <w:ind w:left="432"/>
        <w:contextualSpacing/>
        <w:jc w:val="both"/>
        <w:outlineLvl w:val="2"/>
        <w:rPr>
          <w:rFonts w:ascii="Calibri" w:eastAsia="Times New Roman" w:hAnsi="Calibri" w:cs="Calibri"/>
          <w:kern w:val="0"/>
          <w:sz w:val="22"/>
          <w:szCs w:val="22"/>
          <w14:ligatures w14:val="none"/>
        </w:rPr>
      </w:pPr>
      <w:r w:rsidRPr="00E71E3A">
        <w:rPr>
          <w:rFonts w:ascii="Calibri" w:eastAsia="Times New Roman" w:hAnsi="Calibri" w:cs="Calibri"/>
          <w:kern w:val="0"/>
          <w:sz w:val="22"/>
          <w:szCs w:val="22"/>
          <w14:ligatures w14:val="none"/>
        </w:rPr>
        <w:t xml:space="preserve">Účastník je povinen po celou dobu zadávacího řízení zajistit splnění zadávacích podmínek podle tohoto </w:t>
      </w:r>
      <w:r>
        <w:rPr>
          <w:rFonts w:ascii="Calibri" w:eastAsia="Times New Roman" w:hAnsi="Calibri" w:cs="Calibri"/>
          <w:kern w:val="0"/>
          <w:sz w:val="22"/>
          <w:szCs w:val="22"/>
          <w14:ligatures w14:val="none"/>
        </w:rPr>
        <w:t>odstavce,</w:t>
      </w:r>
      <w:r w:rsidRPr="00E71E3A">
        <w:rPr>
          <w:rFonts w:ascii="Calibri" w:eastAsia="Times New Roman" w:hAnsi="Calibri" w:cs="Calibri"/>
          <w:kern w:val="0"/>
          <w:sz w:val="22"/>
          <w:szCs w:val="22"/>
          <w14:ligatures w14:val="none"/>
        </w:rPr>
        <w:t xml:space="preserve"> </w:t>
      </w:r>
      <w:r>
        <w:rPr>
          <w:rFonts w:ascii="Calibri" w:eastAsia="Times New Roman" w:hAnsi="Calibri" w:cs="Calibri"/>
          <w:kern w:val="0"/>
          <w:sz w:val="22"/>
          <w:szCs w:val="22"/>
          <w14:ligatures w14:val="none"/>
        </w:rPr>
        <w:t xml:space="preserve">a </w:t>
      </w:r>
      <w:r w:rsidRPr="00E71E3A">
        <w:rPr>
          <w:rFonts w:ascii="Calibri" w:eastAsia="Times New Roman" w:hAnsi="Calibri" w:cs="Calibri"/>
          <w:kern w:val="0"/>
          <w:sz w:val="22"/>
          <w:szCs w:val="22"/>
          <w14:ligatures w14:val="none"/>
        </w:rPr>
        <w:t>jejich nesp</w:t>
      </w:r>
      <w:r>
        <w:rPr>
          <w:rFonts w:ascii="Calibri" w:eastAsia="Times New Roman" w:hAnsi="Calibri" w:cs="Calibri"/>
          <w:kern w:val="0"/>
          <w:sz w:val="22"/>
          <w:szCs w:val="22"/>
          <w14:ligatures w14:val="none"/>
        </w:rPr>
        <w:t>lnění bude důvodem k vyloučení ú</w:t>
      </w:r>
      <w:r w:rsidRPr="00E71E3A">
        <w:rPr>
          <w:rFonts w:ascii="Calibri" w:eastAsia="Times New Roman" w:hAnsi="Calibri" w:cs="Calibri"/>
          <w:kern w:val="0"/>
          <w:sz w:val="22"/>
          <w:szCs w:val="22"/>
          <w14:ligatures w14:val="none"/>
        </w:rPr>
        <w:t xml:space="preserve">častníka ze zadávacího řízení </w:t>
      </w:r>
      <w:r w:rsidRPr="00E71E3A">
        <w:rPr>
          <w:rFonts w:ascii="Calibri" w:eastAsia="Times New Roman" w:hAnsi="Calibri" w:cs="Calibri"/>
          <w:kern w:val="0"/>
          <w:sz w:val="22"/>
          <w:szCs w:val="22"/>
          <w14:ligatures w14:val="none"/>
        </w:rPr>
        <w:lastRenderedPageBreak/>
        <w:t xml:space="preserve">postupem </w:t>
      </w:r>
      <w:r>
        <w:rPr>
          <w:rFonts w:ascii="Calibri" w:eastAsia="Times New Roman" w:hAnsi="Calibri" w:cs="Calibri"/>
          <w:kern w:val="0"/>
          <w:sz w:val="22"/>
          <w:szCs w:val="22"/>
          <w14:ligatures w14:val="none"/>
        </w:rPr>
        <w:t>po</w:t>
      </w:r>
      <w:r w:rsidRPr="00E71E3A">
        <w:rPr>
          <w:rFonts w:ascii="Calibri" w:eastAsia="Times New Roman" w:hAnsi="Calibri" w:cs="Calibri"/>
          <w:kern w:val="0"/>
          <w:sz w:val="22"/>
          <w:szCs w:val="22"/>
          <w14:ligatures w14:val="none"/>
        </w:rPr>
        <w:t xml:space="preserve">dle § 48 </w:t>
      </w:r>
      <w:r w:rsidR="003E16A3">
        <w:rPr>
          <w:rFonts w:ascii="Calibri" w:eastAsia="Times New Roman" w:hAnsi="Calibri" w:cs="Calibri"/>
          <w:kern w:val="0"/>
          <w:sz w:val="22"/>
          <w:szCs w:val="22"/>
          <w14:ligatures w14:val="none"/>
        </w:rPr>
        <w:t>zákona</w:t>
      </w:r>
      <w:r w:rsidRPr="00E71E3A">
        <w:rPr>
          <w:rFonts w:ascii="Calibri" w:eastAsia="Times New Roman" w:hAnsi="Calibri" w:cs="Calibri"/>
          <w:kern w:val="0"/>
          <w:sz w:val="22"/>
          <w:szCs w:val="22"/>
          <w14:ligatures w14:val="none"/>
        </w:rPr>
        <w:t>.</w:t>
      </w:r>
    </w:p>
    <w:p w14:paraId="75FA50FD" w14:textId="77777777" w:rsidR="00680ABD" w:rsidRDefault="00680ABD" w:rsidP="00680ABD">
      <w:pPr>
        <w:widowControl w:val="0"/>
        <w:suppressAutoHyphens/>
        <w:spacing w:after="0" w:line="240" w:lineRule="auto"/>
        <w:ind w:left="432"/>
        <w:contextualSpacing/>
        <w:jc w:val="both"/>
        <w:outlineLvl w:val="2"/>
        <w:rPr>
          <w:rFonts w:ascii="Calibri" w:eastAsia="Times New Roman" w:hAnsi="Calibri" w:cs="Calibri"/>
          <w:kern w:val="0"/>
          <w:sz w:val="22"/>
          <w:szCs w:val="22"/>
          <w14:ligatures w14:val="none"/>
        </w:rPr>
      </w:pPr>
    </w:p>
    <w:p w14:paraId="2A43DE35" w14:textId="200EE1D4" w:rsidR="0048621D" w:rsidRDefault="0048621D" w:rsidP="0048621D">
      <w:pPr>
        <w:widowControl w:val="0"/>
        <w:numPr>
          <w:ilvl w:val="1"/>
          <w:numId w:val="1"/>
        </w:numPr>
        <w:suppressAutoHyphens/>
        <w:spacing w:after="0" w:line="240" w:lineRule="auto"/>
        <w:contextualSpacing/>
        <w:jc w:val="both"/>
        <w:outlineLvl w:val="2"/>
        <w:rPr>
          <w:rFonts w:ascii="Calibri" w:eastAsia="Times New Roman" w:hAnsi="Calibri" w:cs="Calibri"/>
          <w:kern w:val="0"/>
          <w:sz w:val="22"/>
          <w:szCs w:val="22"/>
          <w14:ligatures w14:val="none"/>
        </w:rPr>
      </w:pPr>
      <w:r>
        <w:rPr>
          <w:rFonts w:ascii="Calibri" w:eastAsia="Times New Roman" w:hAnsi="Calibri" w:cs="Calibri"/>
          <w:kern w:val="0"/>
          <w:sz w:val="22"/>
          <w:szCs w:val="22"/>
          <w14:ligatures w14:val="none"/>
        </w:rPr>
        <w:t xml:space="preserve">Zadavatel upozorňuje, že u vybraného dodavatele budou podle § 122 odst. 5 zákona zjištěny údaje o skutečném majiteli v souladu se zákonem </w:t>
      </w:r>
      <w:r w:rsidRPr="0048621D">
        <w:rPr>
          <w:rFonts w:ascii="Calibri" w:eastAsia="Times New Roman" w:hAnsi="Calibri" w:cs="Calibri"/>
          <w:kern w:val="0"/>
          <w:sz w:val="22"/>
          <w:szCs w:val="22"/>
          <w14:ligatures w14:val="none"/>
        </w:rPr>
        <w:t>č. 37/2021 Sb.</w:t>
      </w:r>
      <w:r>
        <w:rPr>
          <w:rFonts w:ascii="Calibri" w:eastAsia="Times New Roman" w:hAnsi="Calibri" w:cs="Calibri"/>
          <w:kern w:val="0"/>
          <w:sz w:val="22"/>
          <w:szCs w:val="22"/>
          <w14:ligatures w14:val="none"/>
        </w:rPr>
        <w:t>, o evidenci skutečných majitelů, ve znění pozdějších předpisů. Vybraný dodavatel, který je zahraniční právnickou osobou</w:t>
      </w:r>
      <w:r w:rsidR="00BD3346">
        <w:rPr>
          <w:rFonts w:ascii="Calibri" w:eastAsia="Times New Roman" w:hAnsi="Calibri" w:cs="Calibri"/>
          <w:kern w:val="0"/>
          <w:sz w:val="22"/>
          <w:szCs w:val="22"/>
          <w14:ligatures w14:val="none"/>
        </w:rPr>
        <w:t>,</w:t>
      </w:r>
      <w:r>
        <w:rPr>
          <w:rFonts w:ascii="Calibri" w:eastAsia="Times New Roman" w:hAnsi="Calibri" w:cs="Calibri"/>
          <w:kern w:val="0"/>
          <w:sz w:val="22"/>
          <w:szCs w:val="22"/>
          <w14:ligatures w14:val="none"/>
        </w:rPr>
        <w:t xml:space="preserve"> bude za účelem zjištění údajů o skutečném majiteli vyzván k předložení </w:t>
      </w:r>
      <w:r w:rsidRPr="0048621D">
        <w:rPr>
          <w:rFonts w:ascii="Calibri" w:eastAsia="Times New Roman" w:hAnsi="Calibri" w:cs="Calibri"/>
          <w:kern w:val="0"/>
          <w:sz w:val="22"/>
          <w:szCs w:val="22"/>
          <w14:ligatures w14:val="none"/>
        </w:rPr>
        <w:t>výpisu ze zahraniční evidence obdobné evidenci skutečných majitel</w:t>
      </w:r>
      <w:r>
        <w:rPr>
          <w:rFonts w:ascii="Calibri" w:eastAsia="Times New Roman" w:hAnsi="Calibri" w:cs="Calibri"/>
          <w:kern w:val="0"/>
          <w:sz w:val="22"/>
          <w:szCs w:val="22"/>
          <w14:ligatures w14:val="none"/>
        </w:rPr>
        <w:t>ů nebo, není-li takové evidence ke sdělení údajů podle § 122 odst. 6 písm. a) a b) zákona.</w:t>
      </w:r>
    </w:p>
    <w:p w14:paraId="26BA60C1" w14:textId="77777777" w:rsidR="00680ABD" w:rsidRDefault="00680ABD" w:rsidP="00680ABD">
      <w:pPr>
        <w:widowControl w:val="0"/>
        <w:suppressAutoHyphens/>
        <w:spacing w:after="0" w:line="240" w:lineRule="auto"/>
        <w:ind w:left="504"/>
        <w:contextualSpacing/>
        <w:jc w:val="both"/>
        <w:outlineLvl w:val="2"/>
        <w:rPr>
          <w:rFonts w:ascii="Calibri" w:eastAsia="Times New Roman" w:hAnsi="Calibri" w:cs="Calibri"/>
          <w:kern w:val="0"/>
          <w:sz w:val="22"/>
          <w:szCs w:val="22"/>
          <w14:ligatures w14:val="none"/>
        </w:rPr>
      </w:pPr>
    </w:p>
    <w:p w14:paraId="3685BE5B" w14:textId="1F01E4FC" w:rsidR="00EE651D" w:rsidRDefault="00E835AD" w:rsidP="00EE651D">
      <w:pPr>
        <w:widowControl w:val="0"/>
        <w:numPr>
          <w:ilvl w:val="1"/>
          <w:numId w:val="1"/>
        </w:numPr>
        <w:suppressAutoHyphens/>
        <w:spacing w:after="0" w:line="240" w:lineRule="auto"/>
        <w:ind w:left="504"/>
        <w:contextualSpacing/>
        <w:jc w:val="both"/>
        <w:outlineLvl w:val="2"/>
        <w:rPr>
          <w:rFonts w:ascii="Calibri" w:eastAsia="Times New Roman" w:hAnsi="Calibri" w:cs="Calibri"/>
          <w:kern w:val="0"/>
          <w:sz w:val="22"/>
          <w:szCs w:val="22"/>
          <w14:ligatures w14:val="none"/>
        </w:rPr>
      </w:pPr>
      <w:r w:rsidRPr="00E835AD">
        <w:rPr>
          <w:rFonts w:ascii="Calibri" w:eastAsia="Times New Roman" w:hAnsi="Calibri" w:cs="Calibri"/>
          <w:kern w:val="0"/>
          <w:sz w:val="22"/>
          <w:szCs w:val="22"/>
          <w14:ligatures w14:val="none"/>
        </w:rPr>
        <w:t xml:space="preserve">Účastník bere na vědomí, že město Vyškov, jako správce zpracovává osobní údaje v souladu s Nařízením Evropského parlamentu a Rady (EU) 2016/679 ze dne 27. dubna 2016 o ochraně fyzických osob v souvislosti se zpracováním osobních údajů a o volném pohybu těchto údajů a o zrušení směrnice 95/46/ES (obecné nařízení o ochraně osobních údajů). Zákonnost zpracování vychází z čl. 6 odst. 1 písm. b), c) a f) uvedeného nařízení. Osobní údaje budou zpracovávány po dobu stanovenou spisovým a skartačním plánem. Kontakty na pověřence pro ochranu osobních údajů, práva a povinnosti správce a subjektů osobních údajů a další informace ke zpracování osobních údajů jsou uvedeny na </w:t>
      </w:r>
      <w:hyperlink r:id="rId13" w:history="1">
        <w:r w:rsidR="00EE651D" w:rsidRPr="00930087">
          <w:rPr>
            <w:rStyle w:val="Hypertextovodkaz"/>
            <w:rFonts w:ascii="Calibri" w:eastAsia="Times New Roman" w:hAnsi="Calibri" w:cs="Calibri"/>
            <w:kern w:val="0"/>
            <w:sz w:val="22"/>
            <w:szCs w:val="22"/>
            <w14:ligatures w14:val="none"/>
          </w:rPr>
          <w:t>https://www.vyskov-mesto.cz/4-9-kontakt-na-poverence-pro-ochranu-osobnich-udaju-mesta-vyskova/ms-127754</w:t>
        </w:r>
      </w:hyperlink>
      <w:r w:rsidR="00EE651D">
        <w:rPr>
          <w:rFonts w:ascii="Calibri" w:eastAsia="Times New Roman" w:hAnsi="Calibri" w:cs="Calibri"/>
          <w:kern w:val="0"/>
          <w:sz w:val="22"/>
          <w:szCs w:val="22"/>
          <w14:ligatures w14:val="none"/>
        </w:rPr>
        <w:t>.</w:t>
      </w:r>
    </w:p>
    <w:p w14:paraId="48FB92E2" w14:textId="56185536" w:rsidR="00EE651D" w:rsidRPr="00EE651D" w:rsidRDefault="00EE651D" w:rsidP="00EE651D">
      <w:pPr>
        <w:widowControl w:val="0"/>
        <w:suppressAutoHyphens/>
        <w:spacing w:after="0" w:line="240" w:lineRule="auto"/>
        <w:ind w:left="504"/>
        <w:contextualSpacing/>
        <w:jc w:val="both"/>
        <w:outlineLvl w:val="2"/>
        <w:rPr>
          <w:rFonts w:ascii="Calibri" w:eastAsia="Times New Roman" w:hAnsi="Calibri" w:cs="Calibri"/>
          <w:kern w:val="0"/>
          <w:sz w:val="22"/>
          <w:szCs w:val="22"/>
          <w14:ligatures w14:val="none"/>
        </w:rPr>
      </w:pPr>
    </w:p>
    <w:p w14:paraId="707CFF17" w14:textId="3C3E02F8" w:rsidR="0048621D" w:rsidRPr="008D609F" w:rsidRDefault="0048621D" w:rsidP="00C92CC2">
      <w:pPr>
        <w:widowControl w:val="0"/>
        <w:numPr>
          <w:ilvl w:val="0"/>
          <w:numId w:val="1"/>
        </w:numPr>
        <w:suppressAutoHyphens/>
        <w:spacing w:after="0" w:line="240" w:lineRule="auto"/>
        <w:contextualSpacing/>
        <w:jc w:val="both"/>
        <w:outlineLvl w:val="2"/>
        <w:rPr>
          <w:rFonts w:ascii="Calibri" w:eastAsia="Times New Roman" w:hAnsi="Calibri" w:cs="Calibri"/>
          <w:kern w:val="0"/>
          <w:sz w:val="22"/>
          <w:szCs w:val="22"/>
          <w14:ligatures w14:val="none"/>
        </w:rPr>
      </w:pPr>
      <w:r w:rsidRPr="008D609F">
        <w:rPr>
          <w:rFonts w:ascii="Calibri" w:eastAsia="Times New Roman" w:hAnsi="Calibri" w:cs="Calibri"/>
          <w:kern w:val="0"/>
          <w:sz w:val="22"/>
          <w:szCs w:val="22"/>
          <w14:ligatures w14:val="none"/>
        </w:rPr>
        <w:t>Mezinárodní sankce</w:t>
      </w:r>
    </w:p>
    <w:p w14:paraId="32946245" w14:textId="2B555957" w:rsidR="0048621D" w:rsidRPr="008D609F" w:rsidRDefault="0048621D" w:rsidP="0048621D">
      <w:pPr>
        <w:widowControl w:val="0"/>
        <w:numPr>
          <w:ilvl w:val="1"/>
          <w:numId w:val="1"/>
        </w:numPr>
        <w:suppressAutoHyphens/>
        <w:spacing w:after="0" w:line="240" w:lineRule="auto"/>
        <w:contextualSpacing/>
        <w:jc w:val="both"/>
        <w:outlineLvl w:val="2"/>
        <w:rPr>
          <w:rFonts w:ascii="Calibri" w:eastAsia="Times New Roman" w:hAnsi="Calibri" w:cs="Calibri"/>
          <w:kern w:val="0"/>
          <w:sz w:val="22"/>
          <w:szCs w:val="22"/>
          <w14:ligatures w14:val="none"/>
        </w:rPr>
      </w:pPr>
      <w:r w:rsidRPr="008D609F">
        <w:rPr>
          <w:rFonts w:ascii="Calibri" w:eastAsia="Times New Roman" w:hAnsi="Calibri" w:cs="Calibri"/>
          <w:kern w:val="0"/>
          <w:sz w:val="22"/>
          <w:szCs w:val="22"/>
          <w14:ligatures w14:val="none"/>
        </w:rPr>
        <w:t>Zadav</w:t>
      </w:r>
      <w:r w:rsidR="009059D9" w:rsidRPr="008D609F">
        <w:rPr>
          <w:rFonts w:ascii="Calibri" w:eastAsia="Times New Roman" w:hAnsi="Calibri" w:cs="Calibri"/>
          <w:kern w:val="0"/>
          <w:sz w:val="22"/>
          <w:szCs w:val="22"/>
          <w14:ligatures w14:val="none"/>
        </w:rPr>
        <w:t>atel podle § 48a zákona nezadá veřejnou zakázku ú</w:t>
      </w:r>
      <w:r w:rsidRPr="008D609F">
        <w:rPr>
          <w:rFonts w:ascii="Calibri" w:eastAsia="Times New Roman" w:hAnsi="Calibri" w:cs="Calibri"/>
          <w:kern w:val="0"/>
          <w:sz w:val="22"/>
          <w:szCs w:val="22"/>
          <w14:ligatures w14:val="none"/>
        </w:rPr>
        <w:t>častníkovi zadávacího řízení, pokud je to v rozporu s mezinárodními sankcemi podle zákona upravujícího provádění mezinárodních sankcí.</w:t>
      </w:r>
    </w:p>
    <w:p w14:paraId="4ABAD6E0" w14:textId="77777777" w:rsidR="00680ABD" w:rsidRDefault="00680ABD" w:rsidP="00680ABD">
      <w:pPr>
        <w:widowControl w:val="0"/>
        <w:suppressAutoHyphens/>
        <w:spacing w:after="0" w:line="240" w:lineRule="auto"/>
        <w:ind w:left="432"/>
        <w:contextualSpacing/>
        <w:jc w:val="both"/>
        <w:outlineLvl w:val="2"/>
        <w:rPr>
          <w:rFonts w:ascii="Calibri" w:eastAsia="Times New Roman" w:hAnsi="Calibri" w:cs="Calibri"/>
          <w:kern w:val="0"/>
          <w:sz w:val="22"/>
          <w:szCs w:val="22"/>
          <w14:ligatures w14:val="none"/>
        </w:rPr>
      </w:pPr>
    </w:p>
    <w:p w14:paraId="0451274A" w14:textId="571E9159" w:rsidR="009059D9" w:rsidRPr="008D609F" w:rsidRDefault="009059D9" w:rsidP="0048621D">
      <w:pPr>
        <w:widowControl w:val="0"/>
        <w:numPr>
          <w:ilvl w:val="1"/>
          <w:numId w:val="1"/>
        </w:numPr>
        <w:suppressAutoHyphens/>
        <w:spacing w:after="0" w:line="240" w:lineRule="auto"/>
        <w:contextualSpacing/>
        <w:jc w:val="both"/>
        <w:outlineLvl w:val="2"/>
        <w:rPr>
          <w:rFonts w:ascii="Calibri" w:eastAsia="Times New Roman" w:hAnsi="Calibri" w:cs="Calibri"/>
          <w:kern w:val="0"/>
          <w:sz w:val="22"/>
          <w:szCs w:val="22"/>
          <w14:ligatures w14:val="none"/>
        </w:rPr>
      </w:pPr>
      <w:r w:rsidRPr="008D609F">
        <w:rPr>
          <w:rFonts w:ascii="Calibri" w:eastAsia="Times New Roman" w:hAnsi="Calibri" w:cs="Calibri"/>
          <w:kern w:val="0"/>
          <w:sz w:val="22"/>
          <w:szCs w:val="22"/>
          <w14:ligatures w14:val="none"/>
        </w:rPr>
        <w:t>Pokud se mezinárodní sankce vztahuje na účastníka, některého z dodavatelů podávajícího společnou nabídku, může zadavatel takovou osobu vyloučit z účasti v zadávacím řízení.</w:t>
      </w:r>
    </w:p>
    <w:p w14:paraId="288EF19B" w14:textId="77777777" w:rsidR="00680ABD" w:rsidRDefault="00680ABD" w:rsidP="00680ABD">
      <w:pPr>
        <w:widowControl w:val="0"/>
        <w:suppressAutoHyphens/>
        <w:spacing w:after="0" w:line="240" w:lineRule="auto"/>
        <w:ind w:left="432"/>
        <w:contextualSpacing/>
        <w:jc w:val="both"/>
        <w:outlineLvl w:val="2"/>
        <w:rPr>
          <w:rFonts w:ascii="Calibri" w:eastAsia="Times New Roman" w:hAnsi="Calibri" w:cs="Calibri"/>
          <w:kern w:val="0"/>
          <w:sz w:val="22"/>
          <w:szCs w:val="22"/>
          <w14:ligatures w14:val="none"/>
        </w:rPr>
      </w:pPr>
    </w:p>
    <w:p w14:paraId="20D09737" w14:textId="7CD23D84" w:rsidR="009059D9" w:rsidRPr="008D609F" w:rsidRDefault="009059D9" w:rsidP="0048621D">
      <w:pPr>
        <w:widowControl w:val="0"/>
        <w:numPr>
          <w:ilvl w:val="1"/>
          <w:numId w:val="1"/>
        </w:numPr>
        <w:suppressAutoHyphens/>
        <w:spacing w:after="0" w:line="240" w:lineRule="auto"/>
        <w:contextualSpacing/>
        <w:jc w:val="both"/>
        <w:outlineLvl w:val="2"/>
        <w:rPr>
          <w:rFonts w:ascii="Calibri" w:eastAsia="Times New Roman" w:hAnsi="Calibri" w:cs="Calibri"/>
          <w:kern w:val="0"/>
          <w:sz w:val="22"/>
          <w:szCs w:val="22"/>
          <w14:ligatures w14:val="none"/>
        </w:rPr>
      </w:pPr>
      <w:r w:rsidRPr="008D609F">
        <w:rPr>
          <w:rFonts w:ascii="Calibri" w:eastAsia="Times New Roman" w:hAnsi="Calibri" w:cs="Calibri"/>
          <w:kern w:val="0"/>
          <w:sz w:val="22"/>
          <w:szCs w:val="22"/>
          <w14:ligatures w14:val="none"/>
        </w:rPr>
        <w:t>Pokud se mezinárodní sankce vztahuje na vybraného dodavatele, zadavatel jej z účasti v zadávacím řízení vyloučí (musí jej vyloučit).</w:t>
      </w:r>
    </w:p>
    <w:p w14:paraId="12814E5A" w14:textId="77777777" w:rsidR="00680ABD" w:rsidRDefault="00680ABD" w:rsidP="00680ABD">
      <w:pPr>
        <w:widowControl w:val="0"/>
        <w:suppressAutoHyphens/>
        <w:spacing w:after="0" w:line="240" w:lineRule="auto"/>
        <w:ind w:left="432"/>
        <w:contextualSpacing/>
        <w:jc w:val="both"/>
        <w:outlineLvl w:val="2"/>
        <w:rPr>
          <w:rFonts w:ascii="Calibri" w:eastAsia="Times New Roman" w:hAnsi="Calibri" w:cs="Calibri"/>
          <w:kern w:val="0"/>
          <w:sz w:val="22"/>
          <w:szCs w:val="22"/>
          <w14:ligatures w14:val="none"/>
        </w:rPr>
      </w:pPr>
    </w:p>
    <w:p w14:paraId="425811D2" w14:textId="6A1714AE" w:rsidR="0048621D" w:rsidRPr="008D609F" w:rsidRDefault="009059D9" w:rsidP="005858CC">
      <w:pPr>
        <w:widowControl w:val="0"/>
        <w:numPr>
          <w:ilvl w:val="1"/>
          <w:numId w:val="1"/>
        </w:numPr>
        <w:suppressAutoHyphens/>
        <w:spacing w:after="0" w:line="240" w:lineRule="auto"/>
        <w:contextualSpacing/>
        <w:jc w:val="both"/>
        <w:outlineLvl w:val="2"/>
        <w:rPr>
          <w:rFonts w:ascii="Calibri" w:eastAsia="Times New Roman" w:hAnsi="Calibri" w:cs="Calibri"/>
          <w:kern w:val="0"/>
          <w:sz w:val="22"/>
          <w:szCs w:val="22"/>
          <w14:ligatures w14:val="none"/>
        </w:rPr>
      </w:pPr>
      <w:r w:rsidRPr="008D609F">
        <w:rPr>
          <w:rFonts w:ascii="Calibri" w:eastAsia="Times New Roman" w:hAnsi="Calibri" w:cs="Calibri"/>
          <w:kern w:val="0"/>
          <w:sz w:val="22"/>
          <w:szCs w:val="22"/>
          <w14:ligatures w14:val="none"/>
        </w:rPr>
        <w:t>Pokud se mezinárodní sankce vztahuje na poddodavatele účastníka zadávacího řízení nebo některého dodavatele podávajícího společnou nabídku, může zadavatel požadovat nahrazení poddodavatele.</w:t>
      </w:r>
      <w:r w:rsidR="005858CC" w:rsidRPr="008D609F">
        <w:rPr>
          <w:rFonts w:ascii="Calibri" w:eastAsia="Times New Roman" w:hAnsi="Calibri" w:cs="Calibri"/>
          <w:kern w:val="0"/>
          <w:sz w:val="22"/>
          <w:szCs w:val="22"/>
          <w14:ligatures w14:val="none"/>
        </w:rPr>
        <w:t xml:space="preserve"> Pokud se takový účastník stane vybraným dodavatelem, z</w:t>
      </w:r>
      <w:r w:rsidR="0048621D" w:rsidRPr="008D609F">
        <w:rPr>
          <w:rFonts w:ascii="Calibri" w:eastAsia="Times New Roman" w:hAnsi="Calibri" w:cs="Calibri"/>
          <w:kern w:val="0"/>
          <w:sz w:val="22"/>
          <w:szCs w:val="22"/>
          <w14:ligatures w14:val="none"/>
        </w:rPr>
        <w:t>adavatel musí požadovat nahrazení takovéhoto poddodavatele. Pokud a</w:t>
      </w:r>
      <w:r w:rsidR="005858CC" w:rsidRPr="008D609F">
        <w:rPr>
          <w:rFonts w:ascii="Calibri" w:eastAsia="Times New Roman" w:hAnsi="Calibri" w:cs="Calibri"/>
          <w:kern w:val="0"/>
          <w:sz w:val="22"/>
          <w:szCs w:val="22"/>
          <w14:ligatures w14:val="none"/>
        </w:rPr>
        <w:t>ni v přiměřené lhůtě stanovené z</w:t>
      </w:r>
      <w:r w:rsidR="0048621D" w:rsidRPr="008D609F">
        <w:rPr>
          <w:rFonts w:ascii="Calibri" w:eastAsia="Times New Roman" w:hAnsi="Calibri" w:cs="Calibri"/>
          <w:kern w:val="0"/>
          <w:sz w:val="22"/>
          <w:szCs w:val="22"/>
          <w14:ligatures w14:val="none"/>
        </w:rPr>
        <w:t>adavatelem takovýto poddodavatel nebu</w:t>
      </w:r>
      <w:r w:rsidR="005858CC" w:rsidRPr="008D609F">
        <w:rPr>
          <w:rFonts w:ascii="Calibri" w:eastAsia="Times New Roman" w:hAnsi="Calibri" w:cs="Calibri"/>
          <w:kern w:val="0"/>
          <w:sz w:val="22"/>
          <w:szCs w:val="22"/>
          <w14:ligatures w14:val="none"/>
        </w:rPr>
        <w:t xml:space="preserve">de účastníkem nahrazen, platí, že se na účastníka zadávacího řízení vztahuje zákaz zadání veřejné zakázky a zadavatel takového účastníka vyloučí </w:t>
      </w:r>
      <w:r w:rsidR="0048621D" w:rsidRPr="008D609F">
        <w:rPr>
          <w:rFonts w:ascii="Calibri" w:eastAsia="Times New Roman" w:hAnsi="Calibri" w:cs="Calibri"/>
          <w:kern w:val="0"/>
          <w:sz w:val="22"/>
          <w:szCs w:val="22"/>
          <w14:ligatures w14:val="none"/>
        </w:rPr>
        <w:t>ze za</w:t>
      </w:r>
      <w:r w:rsidR="005858CC" w:rsidRPr="008D609F">
        <w:rPr>
          <w:rFonts w:ascii="Calibri" w:eastAsia="Times New Roman" w:hAnsi="Calibri" w:cs="Calibri"/>
          <w:kern w:val="0"/>
          <w:sz w:val="22"/>
          <w:szCs w:val="22"/>
          <w14:ligatures w14:val="none"/>
        </w:rPr>
        <w:t>dávacího řízení veřejné zakázky.</w:t>
      </w:r>
    </w:p>
    <w:p w14:paraId="05B96456" w14:textId="77777777" w:rsidR="00680ABD" w:rsidRDefault="00680ABD" w:rsidP="00680ABD">
      <w:pPr>
        <w:widowControl w:val="0"/>
        <w:suppressAutoHyphens/>
        <w:spacing w:after="0" w:line="240" w:lineRule="auto"/>
        <w:ind w:left="432"/>
        <w:contextualSpacing/>
        <w:jc w:val="both"/>
        <w:outlineLvl w:val="2"/>
        <w:rPr>
          <w:rFonts w:ascii="Calibri" w:eastAsia="Times New Roman" w:hAnsi="Calibri" w:cs="Calibri"/>
          <w:kern w:val="0"/>
          <w:sz w:val="22"/>
          <w:szCs w:val="22"/>
          <w14:ligatures w14:val="none"/>
        </w:rPr>
      </w:pPr>
    </w:p>
    <w:p w14:paraId="3204C4C1" w14:textId="05A77ED5" w:rsidR="0048621D" w:rsidRDefault="0048621D" w:rsidP="0048621D">
      <w:pPr>
        <w:widowControl w:val="0"/>
        <w:numPr>
          <w:ilvl w:val="1"/>
          <w:numId w:val="1"/>
        </w:numPr>
        <w:suppressAutoHyphens/>
        <w:spacing w:after="0" w:line="240" w:lineRule="auto"/>
        <w:contextualSpacing/>
        <w:jc w:val="both"/>
        <w:outlineLvl w:val="2"/>
        <w:rPr>
          <w:rFonts w:ascii="Calibri" w:eastAsia="Times New Roman" w:hAnsi="Calibri" w:cs="Calibri"/>
          <w:kern w:val="0"/>
          <w:sz w:val="22"/>
          <w:szCs w:val="22"/>
          <w14:ligatures w14:val="none"/>
        </w:rPr>
      </w:pPr>
      <w:r w:rsidRPr="005858CC">
        <w:rPr>
          <w:rFonts w:ascii="Calibri" w:eastAsia="Times New Roman" w:hAnsi="Calibri" w:cs="Calibri"/>
          <w:kern w:val="0"/>
          <w:sz w:val="22"/>
          <w:szCs w:val="22"/>
          <w14:ligatures w14:val="none"/>
        </w:rPr>
        <w:t xml:space="preserve">Účastník, </w:t>
      </w:r>
      <w:r w:rsidR="005858CC" w:rsidRPr="005858CC">
        <w:rPr>
          <w:rFonts w:ascii="Calibri" w:eastAsia="Times New Roman" w:hAnsi="Calibri" w:cs="Calibri"/>
          <w:kern w:val="0"/>
          <w:sz w:val="22"/>
          <w:szCs w:val="22"/>
          <w14:ligatures w14:val="none"/>
        </w:rPr>
        <w:t>d</w:t>
      </w:r>
      <w:r w:rsidRPr="005858CC">
        <w:rPr>
          <w:rFonts w:ascii="Calibri" w:eastAsia="Times New Roman" w:hAnsi="Calibri" w:cs="Calibri"/>
          <w:kern w:val="0"/>
          <w:sz w:val="22"/>
          <w:szCs w:val="22"/>
          <w14:ligatures w14:val="none"/>
        </w:rPr>
        <w:t xml:space="preserve">odavatelé podávající společnou nabídkou a </w:t>
      </w:r>
      <w:r w:rsidR="005858CC" w:rsidRPr="005858CC">
        <w:rPr>
          <w:rFonts w:ascii="Calibri" w:eastAsia="Times New Roman" w:hAnsi="Calibri" w:cs="Calibri"/>
          <w:kern w:val="0"/>
          <w:sz w:val="22"/>
          <w:szCs w:val="22"/>
          <w14:ligatures w14:val="none"/>
        </w:rPr>
        <w:t xml:space="preserve">jejich </w:t>
      </w:r>
      <w:r w:rsidRPr="005858CC">
        <w:rPr>
          <w:rFonts w:ascii="Calibri" w:eastAsia="Times New Roman" w:hAnsi="Calibri" w:cs="Calibri"/>
          <w:kern w:val="0"/>
          <w:sz w:val="22"/>
          <w:szCs w:val="22"/>
          <w14:ligatures w14:val="none"/>
        </w:rPr>
        <w:t>poddodavatelé</w:t>
      </w:r>
      <w:r w:rsidR="005858CC" w:rsidRPr="005858CC">
        <w:rPr>
          <w:rFonts w:ascii="Calibri" w:eastAsia="Times New Roman" w:hAnsi="Calibri" w:cs="Calibri"/>
          <w:kern w:val="0"/>
          <w:sz w:val="22"/>
          <w:szCs w:val="22"/>
          <w14:ligatures w14:val="none"/>
        </w:rPr>
        <w:t>, kteří budou využíváni při jejich činnosti k plnění veřejné zakázky,</w:t>
      </w:r>
      <w:r w:rsidRPr="005858CC">
        <w:rPr>
          <w:rFonts w:ascii="Calibri" w:eastAsia="Times New Roman" w:hAnsi="Calibri" w:cs="Calibri"/>
          <w:kern w:val="0"/>
          <w:sz w:val="22"/>
          <w:szCs w:val="22"/>
          <w14:ligatures w14:val="none"/>
        </w:rPr>
        <w:t xml:space="preserve"> předloží v rámci nabídek čestné prohlášení, </w:t>
      </w:r>
      <w:r w:rsidR="005858CC" w:rsidRPr="005858CC">
        <w:rPr>
          <w:rFonts w:ascii="Calibri" w:eastAsia="Times New Roman" w:hAnsi="Calibri" w:cs="Calibri"/>
          <w:kern w:val="0"/>
          <w:sz w:val="22"/>
          <w:szCs w:val="22"/>
          <w14:ligatures w14:val="none"/>
        </w:rPr>
        <w:t>že se na ně nevztahují žádná omezení stanovená zákony, upravujícími provádění mezinárodních sankcí, a zadání v</w:t>
      </w:r>
      <w:r w:rsidRPr="005858CC">
        <w:rPr>
          <w:rFonts w:ascii="Calibri" w:eastAsia="Times New Roman" w:hAnsi="Calibri" w:cs="Calibri"/>
          <w:kern w:val="0"/>
          <w:sz w:val="22"/>
          <w:szCs w:val="22"/>
          <w14:ligatures w14:val="none"/>
        </w:rPr>
        <w:t xml:space="preserve">eřejné zakázky takovýmto osobám </w:t>
      </w:r>
      <w:r w:rsidR="005858CC" w:rsidRPr="005858CC">
        <w:rPr>
          <w:rFonts w:ascii="Calibri" w:eastAsia="Times New Roman" w:hAnsi="Calibri" w:cs="Calibri"/>
          <w:kern w:val="0"/>
          <w:sz w:val="22"/>
          <w:szCs w:val="22"/>
          <w14:ligatures w14:val="none"/>
        </w:rPr>
        <w:t>není</w:t>
      </w:r>
      <w:r w:rsidRPr="005858CC">
        <w:rPr>
          <w:rFonts w:ascii="Calibri" w:eastAsia="Times New Roman" w:hAnsi="Calibri" w:cs="Calibri"/>
          <w:kern w:val="0"/>
          <w:sz w:val="22"/>
          <w:szCs w:val="22"/>
          <w14:ligatures w14:val="none"/>
        </w:rPr>
        <w:t xml:space="preserve"> v rozporu s těmito sankcemi. Zadavatel doporučuje využít čestné </w:t>
      </w:r>
      <w:r w:rsidRPr="00A709A5">
        <w:rPr>
          <w:rFonts w:ascii="Calibri" w:eastAsia="Times New Roman" w:hAnsi="Calibri" w:cs="Calibri"/>
          <w:kern w:val="0"/>
          <w:sz w:val="22"/>
          <w:szCs w:val="22"/>
          <w14:ligatures w14:val="none"/>
        </w:rPr>
        <w:t xml:space="preserve">prohlášení obsažené v příloze č. </w:t>
      </w:r>
      <w:r w:rsidR="00B76C15" w:rsidRPr="00A709A5">
        <w:rPr>
          <w:rFonts w:ascii="Calibri" w:eastAsia="Times New Roman" w:hAnsi="Calibri" w:cs="Calibri"/>
          <w:kern w:val="0"/>
          <w:sz w:val="22"/>
          <w:szCs w:val="22"/>
          <w14:ligatures w14:val="none"/>
        </w:rPr>
        <w:t>5</w:t>
      </w:r>
      <w:r w:rsidR="005949F8" w:rsidRPr="00A709A5">
        <w:rPr>
          <w:rFonts w:ascii="Calibri" w:eastAsia="Times New Roman" w:hAnsi="Calibri" w:cs="Calibri"/>
          <w:kern w:val="0"/>
          <w:sz w:val="22"/>
          <w:szCs w:val="22"/>
          <w14:ligatures w14:val="none"/>
        </w:rPr>
        <w:t xml:space="preserve"> </w:t>
      </w:r>
      <w:r w:rsidR="005858CC" w:rsidRPr="00A709A5">
        <w:rPr>
          <w:rFonts w:ascii="Calibri" w:eastAsia="Times New Roman" w:hAnsi="Calibri" w:cs="Calibri"/>
          <w:kern w:val="0"/>
          <w:sz w:val="22"/>
          <w:szCs w:val="22"/>
          <w14:ligatures w14:val="none"/>
        </w:rPr>
        <w:t>zadávací dokumentace</w:t>
      </w:r>
      <w:r w:rsidRPr="00A709A5">
        <w:rPr>
          <w:rFonts w:ascii="Calibri" w:eastAsia="Times New Roman" w:hAnsi="Calibri" w:cs="Calibri"/>
          <w:kern w:val="0"/>
          <w:sz w:val="22"/>
          <w:szCs w:val="22"/>
          <w14:ligatures w14:val="none"/>
        </w:rPr>
        <w:t>.</w:t>
      </w:r>
    </w:p>
    <w:p w14:paraId="36528697" w14:textId="77777777" w:rsidR="00680ABD" w:rsidRPr="005858CC" w:rsidRDefault="00680ABD" w:rsidP="00680ABD">
      <w:pPr>
        <w:widowControl w:val="0"/>
        <w:suppressAutoHyphens/>
        <w:spacing w:after="0" w:line="240" w:lineRule="auto"/>
        <w:contextualSpacing/>
        <w:jc w:val="both"/>
        <w:outlineLvl w:val="2"/>
        <w:rPr>
          <w:rFonts w:ascii="Calibri" w:eastAsia="Times New Roman" w:hAnsi="Calibri" w:cs="Calibri"/>
          <w:kern w:val="0"/>
          <w:sz w:val="22"/>
          <w:szCs w:val="22"/>
          <w14:ligatures w14:val="none"/>
        </w:rPr>
      </w:pPr>
    </w:p>
    <w:p w14:paraId="7690B432" w14:textId="629F9524" w:rsidR="00361DE8" w:rsidRPr="005858CC" w:rsidRDefault="00361DE8" w:rsidP="00C92CC2">
      <w:pPr>
        <w:widowControl w:val="0"/>
        <w:numPr>
          <w:ilvl w:val="0"/>
          <w:numId w:val="1"/>
        </w:numPr>
        <w:suppressAutoHyphens/>
        <w:spacing w:after="0" w:line="240" w:lineRule="auto"/>
        <w:contextualSpacing/>
        <w:jc w:val="both"/>
        <w:outlineLvl w:val="2"/>
        <w:rPr>
          <w:rFonts w:ascii="Calibri" w:eastAsia="Times New Roman" w:hAnsi="Calibri" w:cs="Calibri"/>
          <w:color w:val="FF0000"/>
          <w:kern w:val="0"/>
          <w:sz w:val="22"/>
          <w:szCs w:val="22"/>
          <w14:ligatures w14:val="none"/>
        </w:rPr>
      </w:pPr>
      <w:r w:rsidRPr="005858CC">
        <w:rPr>
          <w:rFonts w:ascii="Calibri" w:eastAsia="Times New Roman" w:hAnsi="Calibri" w:cs="Calibri"/>
          <w:b/>
          <w:bCs/>
          <w:kern w:val="0"/>
          <w:sz w:val="22"/>
          <w:szCs w:val="22"/>
          <w14:ligatures w14:val="none"/>
        </w:rPr>
        <w:t>Poskytnutí zadávací dokumentace</w:t>
      </w:r>
    </w:p>
    <w:p w14:paraId="4D37C3CA" w14:textId="4A78771E" w:rsidR="00AA478E" w:rsidRDefault="00AA478E" w:rsidP="00AA478E">
      <w:pPr>
        <w:widowControl w:val="0"/>
        <w:numPr>
          <w:ilvl w:val="1"/>
          <w:numId w:val="1"/>
        </w:numPr>
        <w:suppressAutoHyphens/>
        <w:spacing w:after="0" w:line="240" w:lineRule="auto"/>
        <w:contextualSpacing/>
        <w:jc w:val="both"/>
        <w:outlineLvl w:val="2"/>
        <w:rPr>
          <w:rFonts w:ascii="Calibri" w:eastAsia="Times New Roman" w:hAnsi="Calibri" w:cs="Calibri"/>
          <w:kern w:val="0"/>
          <w:sz w:val="22"/>
          <w:szCs w:val="22"/>
          <w14:ligatures w14:val="none"/>
        </w:rPr>
      </w:pPr>
      <w:r w:rsidRPr="00AA478E">
        <w:rPr>
          <w:rFonts w:ascii="Calibri" w:eastAsia="Times New Roman" w:hAnsi="Calibri" w:cs="Calibri"/>
          <w:kern w:val="0"/>
          <w:sz w:val="22"/>
          <w:szCs w:val="22"/>
          <w14:ligatures w14:val="none"/>
        </w:rPr>
        <w:t>Zadávací dokumentace je volně ke stažení na profilu zadavatele na adrese:</w:t>
      </w:r>
      <w:r>
        <w:rPr>
          <w:rFonts w:ascii="Calibri" w:eastAsia="Times New Roman" w:hAnsi="Calibri" w:cs="Calibri"/>
          <w:kern w:val="0"/>
          <w:sz w:val="22"/>
          <w:szCs w:val="22"/>
          <w14:ligatures w14:val="none"/>
        </w:rPr>
        <w:t xml:space="preserve"> </w:t>
      </w:r>
      <w:r w:rsidR="005A78FA">
        <w:rPr>
          <w:rFonts w:ascii="Calibri" w:eastAsia="Times New Roman" w:hAnsi="Calibri" w:cs="Calibri"/>
          <w:kern w:val="0"/>
          <w:sz w:val="22"/>
          <w:szCs w:val="22"/>
          <w14:ligatures w14:val="none"/>
        </w:rPr>
        <w:t>www.</w:t>
      </w:r>
      <w:r w:rsidR="005A78FA" w:rsidRPr="005A78FA">
        <w:rPr>
          <w:rFonts w:ascii="Calibri" w:eastAsia="Times New Roman" w:hAnsi="Calibri" w:cs="Calibri"/>
          <w:kern w:val="0"/>
          <w:sz w:val="22"/>
          <w:szCs w:val="22"/>
          <w14:ligatures w14:val="none"/>
        </w:rPr>
        <w:t>zakazky.meuvyskov.cz</w:t>
      </w:r>
    </w:p>
    <w:p w14:paraId="7D1D5367" w14:textId="77777777" w:rsidR="00680ABD" w:rsidRDefault="00680ABD" w:rsidP="00680ABD">
      <w:pPr>
        <w:widowControl w:val="0"/>
        <w:suppressAutoHyphens/>
        <w:spacing w:after="0" w:line="240" w:lineRule="auto"/>
        <w:ind w:left="432"/>
        <w:contextualSpacing/>
        <w:jc w:val="both"/>
        <w:outlineLvl w:val="2"/>
        <w:rPr>
          <w:rFonts w:ascii="Calibri" w:eastAsia="Times New Roman" w:hAnsi="Calibri" w:cs="Calibri"/>
          <w:kern w:val="0"/>
          <w:sz w:val="22"/>
          <w:szCs w:val="22"/>
          <w14:ligatures w14:val="none"/>
        </w:rPr>
      </w:pPr>
    </w:p>
    <w:p w14:paraId="37B2F309" w14:textId="46BDDEE8" w:rsidR="00AA478E" w:rsidRPr="00A709A5" w:rsidRDefault="00AA478E" w:rsidP="00AA478E">
      <w:pPr>
        <w:widowControl w:val="0"/>
        <w:numPr>
          <w:ilvl w:val="1"/>
          <w:numId w:val="1"/>
        </w:numPr>
        <w:suppressAutoHyphens/>
        <w:spacing w:after="0" w:line="240" w:lineRule="auto"/>
        <w:contextualSpacing/>
        <w:jc w:val="both"/>
        <w:outlineLvl w:val="2"/>
        <w:rPr>
          <w:rFonts w:ascii="Calibri" w:eastAsia="Times New Roman" w:hAnsi="Calibri" w:cs="Calibri"/>
          <w:kern w:val="0"/>
          <w:sz w:val="22"/>
          <w:szCs w:val="22"/>
          <w14:ligatures w14:val="none"/>
        </w:rPr>
      </w:pPr>
      <w:r w:rsidRPr="00A709A5">
        <w:rPr>
          <w:rFonts w:ascii="Calibri" w:eastAsia="Times New Roman" w:hAnsi="Calibri" w:cs="Calibri"/>
          <w:kern w:val="0"/>
          <w:sz w:val="22"/>
          <w:szCs w:val="22"/>
          <w14:ligatures w14:val="none"/>
        </w:rPr>
        <w:t>Zadávací dokumentace má následující přílohy:</w:t>
      </w:r>
    </w:p>
    <w:p w14:paraId="1A4A6339" w14:textId="77777777" w:rsidR="00AA478E" w:rsidRDefault="00AA478E" w:rsidP="00AA478E">
      <w:pPr>
        <w:widowControl w:val="0"/>
        <w:suppressAutoHyphens/>
        <w:spacing w:after="0" w:line="240" w:lineRule="auto"/>
        <w:ind w:left="432"/>
        <w:contextualSpacing/>
        <w:jc w:val="both"/>
        <w:outlineLvl w:val="2"/>
        <w:rPr>
          <w:rFonts w:ascii="Calibri" w:eastAsia="Times New Roman" w:hAnsi="Calibri" w:cs="Calibri"/>
          <w:kern w:val="0"/>
          <w:sz w:val="22"/>
          <w:szCs w:val="22"/>
          <w14:ligatures w14:val="none"/>
        </w:rPr>
      </w:pPr>
    </w:p>
    <w:p w14:paraId="16B8BC7C" w14:textId="7693BCA1" w:rsidR="00E4020C" w:rsidRDefault="00AA478E" w:rsidP="00AA478E">
      <w:pPr>
        <w:widowControl w:val="0"/>
        <w:suppressAutoHyphens/>
        <w:spacing w:after="0" w:line="240" w:lineRule="auto"/>
        <w:ind w:left="432"/>
        <w:contextualSpacing/>
        <w:jc w:val="both"/>
        <w:outlineLvl w:val="2"/>
        <w:rPr>
          <w:rFonts w:ascii="Calibri" w:eastAsia="Times New Roman" w:hAnsi="Calibri" w:cs="Calibri"/>
          <w:kern w:val="0"/>
          <w:sz w:val="22"/>
          <w:szCs w:val="22"/>
          <w14:ligatures w14:val="none"/>
        </w:rPr>
      </w:pPr>
      <w:r w:rsidRPr="00AA478E">
        <w:rPr>
          <w:rFonts w:ascii="Calibri" w:eastAsia="Times New Roman" w:hAnsi="Calibri" w:cs="Calibri"/>
          <w:kern w:val="0"/>
          <w:sz w:val="22"/>
          <w:szCs w:val="22"/>
          <w14:ligatures w14:val="none"/>
        </w:rPr>
        <w:t xml:space="preserve">Příloha č. </w:t>
      </w:r>
      <w:r w:rsidR="00E4020C">
        <w:rPr>
          <w:rFonts w:ascii="Calibri" w:eastAsia="Times New Roman" w:hAnsi="Calibri" w:cs="Calibri"/>
          <w:kern w:val="0"/>
          <w:sz w:val="22"/>
          <w:szCs w:val="22"/>
          <w14:ligatures w14:val="none"/>
        </w:rPr>
        <w:t>1</w:t>
      </w:r>
      <w:r w:rsidRPr="00AA478E">
        <w:rPr>
          <w:rFonts w:ascii="Calibri" w:eastAsia="Times New Roman" w:hAnsi="Calibri" w:cs="Calibri"/>
          <w:kern w:val="0"/>
          <w:sz w:val="22"/>
          <w:szCs w:val="22"/>
          <w14:ligatures w14:val="none"/>
        </w:rPr>
        <w:t>:</w:t>
      </w:r>
      <w:r w:rsidR="00E4020C" w:rsidRPr="00E4020C">
        <w:rPr>
          <w:rFonts w:ascii="Calibri" w:eastAsia="Times New Roman" w:hAnsi="Calibri" w:cs="Calibri"/>
          <w:kern w:val="0"/>
          <w:sz w:val="22"/>
          <w:szCs w:val="22"/>
          <w14:ligatures w14:val="none"/>
        </w:rPr>
        <w:t xml:space="preserve"> </w:t>
      </w:r>
      <w:r w:rsidR="00E4020C" w:rsidRPr="00AA478E">
        <w:rPr>
          <w:rFonts w:ascii="Calibri" w:eastAsia="Times New Roman" w:hAnsi="Calibri" w:cs="Calibri"/>
          <w:kern w:val="0"/>
          <w:sz w:val="22"/>
          <w:szCs w:val="22"/>
          <w14:ligatures w14:val="none"/>
        </w:rPr>
        <w:t xml:space="preserve">Návrh smlouvy o dílo </w:t>
      </w:r>
      <w:r w:rsidR="00E4020C">
        <w:rPr>
          <w:rFonts w:ascii="Calibri" w:eastAsia="Times New Roman" w:hAnsi="Calibri" w:cs="Calibri"/>
          <w:kern w:val="0"/>
          <w:sz w:val="22"/>
          <w:szCs w:val="22"/>
          <w14:ligatures w14:val="none"/>
        </w:rPr>
        <w:t xml:space="preserve">a </w:t>
      </w:r>
      <w:r w:rsidR="000C2998">
        <w:rPr>
          <w:rFonts w:ascii="Calibri" w:eastAsia="Times New Roman" w:hAnsi="Calibri" w:cs="Calibri"/>
          <w:kern w:val="0"/>
          <w:sz w:val="22"/>
          <w:szCs w:val="22"/>
          <w14:ligatures w14:val="none"/>
        </w:rPr>
        <w:t xml:space="preserve">smlouvy o </w:t>
      </w:r>
      <w:r w:rsidR="00E4020C">
        <w:rPr>
          <w:rFonts w:ascii="Calibri" w:eastAsia="Times New Roman" w:hAnsi="Calibri" w:cs="Calibri"/>
          <w:kern w:val="0"/>
          <w:sz w:val="22"/>
          <w:szCs w:val="22"/>
          <w14:ligatures w14:val="none"/>
        </w:rPr>
        <w:t>poskytování</w:t>
      </w:r>
      <w:r w:rsidR="000C2998">
        <w:rPr>
          <w:rFonts w:ascii="Calibri" w:eastAsia="Times New Roman" w:hAnsi="Calibri" w:cs="Calibri"/>
          <w:kern w:val="0"/>
          <w:sz w:val="22"/>
          <w:szCs w:val="22"/>
          <w14:ligatures w14:val="none"/>
        </w:rPr>
        <w:t xml:space="preserve"> servisní</w:t>
      </w:r>
      <w:r w:rsidR="00E4020C">
        <w:rPr>
          <w:rFonts w:ascii="Calibri" w:eastAsia="Times New Roman" w:hAnsi="Calibri" w:cs="Calibri"/>
          <w:kern w:val="0"/>
          <w:sz w:val="22"/>
          <w:szCs w:val="22"/>
          <w14:ligatures w14:val="none"/>
        </w:rPr>
        <w:t xml:space="preserve"> podpory (příloha č. 1A až 1D)</w:t>
      </w:r>
    </w:p>
    <w:p w14:paraId="78EC02B0" w14:textId="707FBD8C" w:rsidR="00AA478E" w:rsidRPr="00AA478E" w:rsidRDefault="00E4020C" w:rsidP="00AA478E">
      <w:pPr>
        <w:widowControl w:val="0"/>
        <w:suppressAutoHyphens/>
        <w:spacing w:after="0" w:line="240" w:lineRule="auto"/>
        <w:ind w:left="432"/>
        <w:contextualSpacing/>
        <w:jc w:val="both"/>
        <w:outlineLvl w:val="2"/>
        <w:rPr>
          <w:rFonts w:ascii="Calibri" w:eastAsia="Times New Roman" w:hAnsi="Calibri" w:cs="Calibri"/>
          <w:kern w:val="0"/>
          <w:sz w:val="22"/>
          <w:szCs w:val="22"/>
          <w14:ligatures w14:val="none"/>
        </w:rPr>
      </w:pPr>
      <w:r>
        <w:rPr>
          <w:rFonts w:ascii="Calibri" w:eastAsia="Times New Roman" w:hAnsi="Calibri" w:cs="Calibri"/>
          <w:kern w:val="0"/>
          <w:sz w:val="22"/>
          <w:szCs w:val="22"/>
          <w14:ligatures w14:val="none"/>
        </w:rPr>
        <w:t>Příloha č. 2:</w:t>
      </w:r>
      <w:r w:rsidR="00AA478E" w:rsidRPr="00AA478E">
        <w:rPr>
          <w:rFonts w:ascii="Calibri" w:eastAsia="Times New Roman" w:hAnsi="Calibri" w:cs="Calibri"/>
          <w:kern w:val="0"/>
          <w:sz w:val="22"/>
          <w:szCs w:val="22"/>
          <w14:ligatures w14:val="none"/>
        </w:rPr>
        <w:t xml:space="preserve"> Krycí list</w:t>
      </w:r>
      <w:r w:rsidR="00735917">
        <w:rPr>
          <w:rFonts w:ascii="Calibri" w:eastAsia="Times New Roman" w:hAnsi="Calibri" w:cs="Calibri"/>
          <w:kern w:val="0"/>
          <w:sz w:val="22"/>
          <w:szCs w:val="22"/>
          <w14:ligatures w14:val="none"/>
        </w:rPr>
        <w:t xml:space="preserve"> (příloha č. 2A až 2D)</w:t>
      </w:r>
    </w:p>
    <w:p w14:paraId="11302442" w14:textId="60F31B18" w:rsidR="00AA478E" w:rsidRDefault="00AA478E" w:rsidP="00AA478E">
      <w:pPr>
        <w:widowControl w:val="0"/>
        <w:suppressAutoHyphens/>
        <w:spacing w:after="0" w:line="240" w:lineRule="auto"/>
        <w:ind w:left="432"/>
        <w:contextualSpacing/>
        <w:jc w:val="both"/>
        <w:outlineLvl w:val="2"/>
        <w:rPr>
          <w:rFonts w:ascii="Calibri" w:eastAsia="Times New Roman" w:hAnsi="Calibri" w:cs="Calibri"/>
          <w:kern w:val="0"/>
          <w:sz w:val="22"/>
          <w:szCs w:val="22"/>
          <w14:ligatures w14:val="none"/>
        </w:rPr>
      </w:pPr>
      <w:r w:rsidRPr="00AA478E">
        <w:rPr>
          <w:rFonts w:ascii="Calibri" w:eastAsia="Times New Roman" w:hAnsi="Calibri" w:cs="Calibri"/>
          <w:kern w:val="0"/>
          <w:sz w:val="22"/>
          <w:szCs w:val="22"/>
          <w14:ligatures w14:val="none"/>
        </w:rPr>
        <w:lastRenderedPageBreak/>
        <w:t xml:space="preserve">Příloha č. </w:t>
      </w:r>
      <w:r w:rsidR="00E4020C">
        <w:rPr>
          <w:rFonts w:ascii="Calibri" w:eastAsia="Times New Roman" w:hAnsi="Calibri" w:cs="Calibri"/>
          <w:kern w:val="0"/>
          <w:sz w:val="22"/>
          <w:szCs w:val="22"/>
          <w14:ligatures w14:val="none"/>
        </w:rPr>
        <w:t>3</w:t>
      </w:r>
      <w:r w:rsidRPr="00AA478E">
        <w:rPr>
          <w:rFonts w:ascii="Calibri" w:eastAsia="Times New Roman" w:hAnsi="Calibri" w:cs="Calibri"/>
          <w:kern w:val="0"/>
          <w:sz w:val="22"/>
          <w:szCs w:val="22"/>
          <w14:ligatures w14:val="none"/>
        </w:rPr>
        <w:t>: Technická specifikace plnění</w:t>
      </w:r>
      <w:r w:rsidR="00735917">
        <w:rPr>
          <w:rFonts w:ascii="Calibri" w:eastAsia="Times New Roman" w:hAnsi="Calibri" w:cs="Calibri"/>
          <w:kern w:val="0"/>
          <w:sz w:val="22"/>
          <w:szCs w:val="22"/>
          <w14:ligatures w14:val="none"/>
        </w:rPr>
        <w:t xml:space="preserve"> (příloha č. 3A až 3D)</w:t>
      </w:r>
    </w:p>
    <w:p w14:paraId="5B01885C" w14:textId="245CEFAF" w:rsidR="006761AC" w:rsidRPr="00AA478E" w:rsidRDefault="006761AC" w:rsidP="00AA478E">
      <w:pPr>
        <w:widowControl w:val="0"/>
        <w:suppressAutoHyphens/>
        <w:spacing w:after="0" w:line="240" w:lineRule="auto"/>
        <w:ind w:left="432"/>
        <w:contextualSpacing/>
        <w:jc w:val="both"/>
        <w:outlineLvl w:val="2"/>
        <w:rPr>
          <w:rFonts w:ascii="Calibri" w:eastAsia="Times New Roman" w:hAnsi="Calibri" w:cs="Calibri"/>
          <w:kern w:val="0"/>
          <w:sz w:val="22"/>
          <w:szCs w:val="22"/>
          <w14:ligatures w14:val="none"/>
        </w:rPr>
      </w:pPr>
      <w:r>
        <w:rPr>
          <w:rFonts w:ascii="Calibri" w:eastAsia="Times New Roman" w:hAnsi="Calibri" w:cs="Calibri"/>
          <w:kern w:val="0"/>
          <w:sz w:val="22"/>
          <w:szCs w:val="22"/>
          <w14:ligatures w14:val="none"/>
        </w:rPr>
        <w:t xml:space="preserve">Příloha č. </w:t>
      </w:r>
      <w:r w:rsidR="00B76C15">
        <w:rPr>
          <w:rFonts w:ascii="Calibri" w:eastAsia="Times New Roman" w:hAnsi="Calibri" w:cs="Calibri"/>
          <w:kern w:val="0"/>
          <w:sz w:val="22"/>
          <w:szCs w:val="22"/>
          <w14:ligatures w14:val="none"/>
        </w:rPr>
        <w:t>4</w:t>
      </w:r>
      <w:r>
        <w:rPr>
          <w:rFonts w:ascii="Calibri" w:eastAsia="Times New Roman" w:hAnsi="Calibri" w:cs="Calibri"/>
          <w:kern w:val="0"/>
          <w:sz w:val="22"/>
          <w:szCs w:val="22"/>
          <w14:ligatures w14:val="none"/>
        </w:rPr>
        <w:t xml:space="preserve">: Seznam poddodavatelů (příloha č. </w:t>
      </w:r>
      <w:r w:rsidR="00B76C15">
        <w:rPr>
          <w:rFonts w:ascii="Calibri" w:eastAsia="Times New Roman" w:hAnsi="Calibri" w:cs="Calibri"/>
          <w:kern w:val="0"/>
          <w:sz w:val="22"/>
          <w:szCs w:val="22"/>
          <w14:ligatures w14:val="none"/>
        </w:rPr>
        <w:t>4</w:t>
      </w:r>
      <w:r>
        <w:rPr>
          <w:rFonts w:ascii="Calibri" w:eastAsia="Times New Roman" w:hAnsi="Calibri" w:cs="Calibri"/>
          <w:kern w:val="0"/>
          <w:sz w:val="22"/>
          <w:szCs w:val="22"/>
          <w14:ligatures w14:val="none"/>
        </w:rPr>
        <w:t xml:space="preserve">A až </w:t>
      </w:r>
      <w:r w:rsidR="00B76C15">
        <w:rPr>
          <w:rFonts w:ascii="Calibri" w:eastAsia="Times New Roman" w:hAnsi="Calibri" w:cs="Calibri"/>
          <w:kern w:val="0"/>
          <w:sz w:val="22"/>
          <w:szCs w:val="22"/>
          <w14:ligatures w14:val="none"/>
        </w:rPr>
        <w:t>4</w:t>
      </w:r>
      <w:r>
        <w:rPr>
          <w:rFonts w:ascii="Calibri" w:eastAsia="Times New Roman" w:hAnsi="Calibri" w:cs="Calibri"/>
          <w:kern w:val="0"/>
          <w:sz w:val="22"/>
          <w:szCs w:val="22"/>
          <w14:ligatures w14:val="none"/>
        </w:rPr>
        <w:t>D)</w:t>
      </w:r>
    </w:p>
    <w:p w14:paraId="7EEBB770" w14:textId="7B768A4D" w:rsidR="00AA478E" w:rsidRPr="00AA478E" w:rsidRDefault="00AA478E" w:rsidP="00AA478E">
      <w:pPr>
        <w:widowControl w:val="0"/>
        <w:suppressAutoHyphens/>
        <w:spacing w:after="0" w:line="240" w:lineRule="auto"/>
        <w:ind w:left="432"/>
        <w:contextualSpacing/>
        <w:jc w:val="both"/>
        <w:outlineLvl w:val="2"/>
        <w:rPr>
          <w:rFonts w:ascii="Calibri" w:eastAsia="Times New Roman" w:hAnsi="Calibri" w:cs="Calibri"/>
          <w:kern w:val="0"/>
          <w:sz w:val="22"/>
          <w:szCs w:val="22"/>
          <w14:ligatures w14:val="none"/>
        </w:rPr>
      </w:pPr>
      <w:r w:rsidRPr="00AA478E">
        <w:rPr>
          <w:rFonts w:ascii="Calibri" w:eastAsia="Times New Roman" w:hAnsi="Calibri" w:cs="Calibri"/>
          <w:kern w:val="0"/>
          <w:sz w:val="22"/>
          <w:szCs w:val="22"/>
          <w14:ligatures w14:val="none"/>
        </w:rPr>
        <w:t xml:space="preserve">Příloha č. </w:t>
      </w:r>
      <w:r w:rsidR="00B76C15">
        <w:rPr>
          <w:rFonts w:ascii="Calibri" w:eastAsia="Times New Roman" w:hAnsi="Calibri" w:cs="Calibri"/>
          <w:kern w:val="0"/>
          <w:sz w:val="22"/>
          <w:szCs w:val="22"/>
          <w14:ligatures w14:val="none"/>
        </w:rPr>
        <w:t>5</w:t>
      </w:r>
      <w:r w:rsidRPr="00AA478E">
        <w:rPr>
          <w:rFonts w:ascii="Calibri" w:eastAsia="Times New Roman" w:hAnsi="Calibri" w:cs="Calibri"/>
          <w:kern w:val="0"/>
          <w:sz w:val="22"/>
          <w:szCs w:val="22"/>
          <w14:ligatures w14:val="none"/>
        </w:rPr>
        <w:t xml:space="preserve">: </w:t>
      </w:r>
      <w:r w:rsidR="005949F8" w:rsidRPr="005949F8">
        <w:rPr>
          <w:rFonts w:ascii="Calibri" w:eastAsia="Times New Roman" w:hAnsi="Calibri" w:cs="Calibri"/>
          <w:kern w:val="0"/>
          <w:sz w:val="22"/>
          <w:szCs w:val="22"/>
          <w14:ligatures w14:val="none"/>
        </w:rPr>
        <w:t xml:space="preserve">Vzor </w:t>
      </w:r>
      <w:r w:rsidR="005949F8" w:rsidRPr="005949F8">
        <w:rPr>
          <w:rFonts w:ascii="Calibri" w:eastAsia="Times New Roman" w:hAnsi="Calibri" w:cs="Calibri" w:hint="cs"/>
          <w:kern w:val="0"/>
          <w:sz w:val="22"/>
          <w:szCs w:val="22"/>
          <w14:ligatures w14:val="none"/>
        </w:rPr>
        <w:t>č</w:t>
      </w:r>
      <w:r w:rsidR="005949F8" w:rsidRPr="005949F8">
        <w:rPr>
          <w:rFonts w:ascii="Calibri" w:eastAsia="Times New Roman" w:hAnsi="Calibri" w:cs="Calibri"/>
          <w:kern w:val="0"/>
          <w:sz w:val="22"/>
          <w:szCs w:val="22"/>
          <w14:ligatures w14:val="none"/>
        </w:rPr>
        <w:t>estn</w:t>
      </w:r>
      <w:r w:rsidR="005949F8" w:rsidRPr="005949F8">
        <w:rPr>
          <w:rFonts w:ascii="Calibri" w:eastAsia="Times New Roman" w:hAnsi="Calibri" w:cs="Calibri" w:hint="cs"/>
          <w:kern w:val="0"/>
          <w:sz w:val="22"/>
          <w:szCs w:val="22"/>
          <w14:ligatures w14:val="none"/>
        </w:rPr>
        <w:t>é</w:t>
      </w:r>
      <w:r w:rsidR="005949F8" w:rsidRPr="005949F8">
        <w:rPr>
          <w:rFonts w:ascii="Calibri" w:eastAsia="Times New Roman" w:hAnsi="Calibri" w:cs="Calibri"/>
          <w:kern w:val="0"/>
          <w:sz w:val="22"/>
          <w:szCs w:val="22"/>
          <w14:ligatures w14:val="none"/>
        </w:rPr>
        <w:t>ho prohl</w:t>
      </w:r>
      <w:r w:rsidR="005949F8" w:rsidRPr="005949F8">
        <w:rPr>
          <w:rFonts w:ascii="Calibri" w:eastAsia="Times New Roman" w:hAnsi="Calibri" w:cs="Calibri" w:hint="cs"/>
          <w:kern w:val="0"/>
          <w:sz w:val="22"/>
          <w:szCs w:val="22"/>
          <w14:ligatures w14:val="none"/>
        </w:rPr>
        <w:t>áš</w:t>
      </w:r>
      <w:r w:rsidR="005949F8" w:rsidRPr="005949F8">
        <w:rPr>
          <w:rFonts w:ascii="Calibri" w:eastAsia="Times New Roman" w:hAnsi="Calibri" w:cs="Calibri"/>
          <w:kern w:val="0"/>
          <w:sz w:val="22"/>
          <w:szCs w:val="22"/>
          <w14:ligatures w14:val="none"/>
        </w:rPr>
        <w:t>en</w:t>
      </w:r>
      <w:r w:rsidR="005949F8" w:rsidRPr="005949F8">
        <w:rPr>
          <w:rFonts w:ascii="Calibri" w:eastAsia="Times New Roman" w:hAnsi="Calibri" w:cs="Calibri" w:hint="cs"/>
          <w:kern w:val="0"/>
          <w:sz w:val="22"/>
          <w:szCs w:val="22"/>
          <w14:ligatures w14:val="none"/>
        </w:rPr>
        <w:t>í</w:t>
      </w:r>
      <w:r w:rsidR="005949F8" w:rsidRPr="005949F8">
        <w:rPr>
          <w:rFonts w:ascii="Calibri" w:eastAsia="Times New Roman" w:hAnsi="Calibri" w:cs="Calibri"/>
          <w:kern w:val="0"/>
          <w:sz w:val="22"/>
          <w:szCs w:val="22"/>
          <w14:ligatures w14:val="none"/>
        </w:rPr>
        <w:t xml:space="preserve"> o nepodl</w:t>
      </w:r>
      <w:r w:rsidR="005949F8" w:rsidRPr="005949F8">
        <w:rPr>
          <w:rFonts w:ascii="Calibri" w:eastAsia="Times New Roman" w:hAnsi="Calibri" w:cs="Calibri" w:hint="cs"/>
          <w:kern w:val="0"/>
          <w:sz w:val="22"/>
          <w:szCs w:val="22"/>
          <w14:ligatures w14:val="none"/>
        </w:rPr>
        <w:t>é</w:t>
      </w:r>
      <w:r w:rsidR="005949F8" w:rsidRPr="005949F8">
        <w:rPr>
          <w:rFonts w:ascii="Calibri" w:eastAsia="Times New Roman" w:hAnsi="Calibri" w:cs="Calibri"/>
          <w:kern w:val="0"/>
          <w:sz w:val="22"/>
          <w:szCs w:val="22"/>
          <w14:ligatures w14:val="none"/>
        </w:rPr>
        <w:t>h</w:t>
      </w:r>
      <w:r w:rsidR="005949F8" w:rsidRPr="005949F8">
        <w:rPr>
          <w:rFonts w:ascii="Calibri" w:eastAsia="Times New Roman" w:hAnsi="Calibri" w:cs="Calibri" w:hint="cs"/>
          <w:kern w:val="0"/>
          <w:sz w:val="22"/>
          <w:szCs w:val="22"/>
          <w14:ligatures w14:val="none"/>
        </w:rPr>
        <w:t>á</w:t>
      </w:r>
      <w:r w:rsidR="005949F8" w:rsidRPr="005949F8">
        <w:rPr>
          <w:rFonts w:ascii="Calibri" w:eastAsia="Times New Roman" w:hAnsi="Calibri" w:cs="Calibri"/>
          <w:kern w:val="0"/>
          <w:sz w:val="22"/>
          <w:szCs w:val="22"/>
          <w14:ligatures w14:val="none"/>
        </w:rPr>
        <w:t>n</w:t>
      </w:r>
      <w:r w:rsidR="005949F8" w:rsidRPr="005949F8">
        <w:rPr>
          <w:rFonts w:ascii="Calibri" w:eastAsia="Times New Roman" w:hAnsi="Calibri" w:cs="Calibri" w:hint="cs"/>
          <w:kern w:val="0"/>
          <w:sz w:val="22"/>
          <w:szCs w:val="22"/>
          <w14:ligatures w14:val="none"/>
        </w:rPr>
        <w:t>í</w:t>
      </w:r>
      <w:r w:rsidR="005949F8" w:rsidRPr="005949F8">
        <w:rPr>
          <w:rFonts w:ascii="Calibri" w:eastAsia="Times New Roman" w:hAnsi="Calibri" w:cs="Calibri"/>
          <w:kern w:val="0"/>
          <w:sz w:val="22"/>
          <w:szCs w:val="22"/>
          <w14:ligatures w14:val="none"/>
        </w:rPr>
        <w:t xml:space="preserve"> omezuj</w:t>
      </w:r>
      <w:r w:rsidR="005949F8" w:rsidRPr="005949F8">
        <w:rPr>
          <w:rFonts w:ascii="Calibri" w:eastAsia="Times New Roman" w:hAnsi="Calibri" w:cs="Calibri" w:hint="cs"/>
          <w:kern w:val="0"/>
          <w:sz w:val="22"/>
          <w:szCs w:val="22"/>
          <w14:ligatures w14:val="none"/>
        </w:rPr>
        <w:t>í</w:t>
      </w:r>
      <w:r w:rsidR="005949F8" w:rsidRPr="005949F8">
        <w:rPr>
          <w:rFonts w:ascii="Calibri" w:eastAsia="Times New Roman" w:hAnsi="Calibri" w:cs="Calibri"/>
          <w:kern w:val="0"/>
          <w:sz w:val="22"/>
          <w:szCs w:val="22"/>
          <w14:ligatures w14:val="none"/>
        </w:rPr>
        <w:t>c</w:t>
      </w:r>
      <w:r w:rsidR="005949F8" w:rsidRPr="005949F8">
        <w:rPr>
          <w:rFonts w:ascii="Calibri" w:eastAsia="Times New Roman" w:hAnsi="Calibri" w:cs="Calibri" w:hint="cs"/>
          <w:kern w:val="0"/>
          <w:sz w:val="22"/>
          <w:szCs w:val="22"/>
          <w14:ligatures w14:val="none"/>
        </w:rPr>
        <w:t>í</w:t>
      </w:r>
      <w:r w:rsidR="005949F8" w:rsidRPr="005949F8">
        <w:rPr>
          <w:rFonts w:ascii="Calibri" w:eastAsia="Times New Roman" w:hAnsi="Calibri" w:cs="Calibri"/>
          <w:kern w:val="0"/>
          <w:sz w:val="22"/>
          <w:szCs w:val="22"/>
          <w14:ligatures w14:val="none"/>
        </w:rPr>
        <w:t>m opat</w:t>
      </w:r>
      <w:r w:rsidR="005949F8" w:rsidRPr="005949F8">
        <w:rPr>
          <w:rFonts w:ascii="Calibri" w:eastAsia="Times New Roman" w:hAnsi="Calibri" w:cs="Calibri" w:hint="cs"/>
          <w:kern w:val="0"/>
          <w:sz w:val="22"/>
          <w:szCs w:val="22"/>
          <w14:ligatures w14:val="none"/>
        </w:rPr>
        <w:t>ř</w:t>
      </w:r>
      <w:r w:rsidR="005949F8" w:rsidRPr="005949F8">
        <w:rPr>
          <w:rFonts w:ascii="Calibri" w:eastAsia="Times New Roman" w:hAnsi="Calibri" w:cs="Calibri"/>
          <w:kern w:val="0"/>
          <w:sz w:val="22"/>
          <w:szCs w:val="22"/>
          <w14:ligatures w14:val="none"/>
        </w:rPr>
        <w:t>en</w:t>
      </w:r>
      <w:r w:rsidR="005949F8" w:rsidRPr="005949F8">
        <w:rPr>
          <w:rFonts w:ascii="Calibri" w:eastAsia="Times New Roman" w:hAnsi="Calibri" w:cs="Calibri" w:hint="cs"/>
          <w:kern w:val="0"/>
          <w:sz w:val="22"/>
          <w:szCs w:val="22"/>
          <w14:ligatures w14:val="none"/>
        </w:rPr>
        <w:t>í</w:t>
      </w:r>
      <w:r w:rsidR="005949F8" w:rsidRPr="005949F8">
        <w:rPr>
          <w:rFonts w:ascii="Calibri" w:eastAsia="Times New Roman" w:hAnsi="Calibri" w:cs="Calibri"/>
          <w:kern w:val="0"/>
          <w:sz w:val="22"/>
          <w:szCs w:val="22"/>
          <w14:ligatures w14:val="none"/>
        </w:rPr>
        <w:t>m</w:t>
      </w:r>
      <w:r w:rsidR="005949F8">
        <w:rPr>
          <w:rFonts w:ascii="Calibri" w:eastAsia="Times New Roman" w:hAnsi="Calibri" w:cs="Calibri"/>
          <w:kern w:val="0"/>
          <w:sz w:val="22"/>
          <w:szCs w:val="22"/>
          <w14:ligatures w14:val="none"/>
        </w:rPr>
        <w:t xml:space="preserve"> (společný pro část A až D)</w:t>
      </w:r>
    </w:p>
    <w:p w14:paraId="56B8858B" w14:textId="60F2C166" w:rsidR="001F09E2" w:rsidRDefault="00AA478E" w:rsidP="00AA478E">
      <w:pPr>
        <w:widowControl w:val="0"/>
        <w:suppressAutoHyphens/>
        <w:spacing w:after="0" w:line="240" w:lineRule="auto"/>
        <w:ind w:left="432"/>
        <w:contextualSpacing/>
        <w:jc w:val="both"/>
        <w:outlineLvl w:val="2"/>
        <w:rPr>
          <w:rFonts w:ascii="Calibri" w:eastAsia="Times New Roman" w:hAnsi="Calibri" w:cs="Calibri"/>
          <w:kern w:val="0"/>
          <w:sz w:val="22"/>
          <w:szCs w:val="22"/>
          <w14:ligatures w14:val="none"/>
        </w:rPr>
      </w:pPr>
      <w:r w:rsidRPr="00AA478E">
        <w:rPr>
          <w:rFonts w:ascii="Calibri" w:eastAsia="Times New Roman" w:hAnsi="Calibri" w:cs="Calibri"/>
          <w:kern w:val="0"/>
          <w:sz w:val="22"/>
          <w:szCs w:val="22"/>
          <w14:ligatures w14:val="none"/>
        </w:rPr>
        <w:t xml:space="preserve">Příloha č. </w:t>
      </w:r>
      <w:r w:rsidR="00B76C15">
        <w:rPr>
          <w:rFonts w:ascii="Calibri" w:eastAsia="Times New Roman" w:hAnsi="Calibri" w:cs="Calibri"/>
          <w:kern w:val="0"/>
          <w:sz w:val="22"/>
          <w:szCs w:val="22"/>
          <w14:ligatures w14:val="none"/>
        </w:rPr>
        <w:t>6</w:t>
      </w:r>
      <w:r w:rsidRPr="00AA478E">
        <w:rPr>
          <w:rFonts w:ascii="Calibri" w:eastAsia="Times New Roman" w:hAnsi="Calibri" w:cs="Calibri"/>
          <w:kern w:val="0"/>
          <w:sz w:val="22"/>
          <w:szCs w:val="22"/>
          <w14:ligatures w14:val="none"/>
        </w:rPr>
        <w:t xml:space="preserve">: </w:t>
      </w:r>
      <w:r w:rsidR="005949F8">
        <w:rPr>
          <w:rFonts w:ascii="Calibri" w:eastAsia="Times New Roman" w:hAnsi="Calibri" w:cs="Calibri"/>
          <w:kern w:val="0"/>
          <w:sz w:val="22"/>
          <w:szCs w:val="22"/>
          <w14:ligatures w14:val="none"/>
        </w:rPr>
        <w:t>Vzor prohlášení o neexistenci střetu zájmů (společný pro část A až D)</w:t>
      </w:r>
    </w:p>
    <w:p w14:paraId="6A53D54B" w14:textId="65C5180D" w:rsidR="00AA478E" w:rsidRPr="00AA478E" w:rsidRDefault="00AA478E" w:rsidP="00AA478E">
      <w:pPr>
        <w:widowControl w:val="0"/>
        <w:suppressAutoHyphens/>
        <w:spacing w:after="0" w:line="240" w:lineRule="auto"/>
        <w:ind w:left="432"/>
        <w:contextualSpacing/>
        <w:jc w:val="both"/>
        <w:outlineLvl w:val="2"/>
        <w:rPr>
          <w:rFonts w:ascii="Calibri" w:eastAsia="Times New Roman" w:hAnsi="Calibri" w:cs="Calibri"/>
          <w:kern w:val="0"/>
          <w:sz w:val="22"/>
          <w:szCs w:val="22"/>
          <w14:ligatures w14:val="none"/>
        </w:rPr>
      </w:pPr>
    </w:p>
    <w:p w14:paraId="5131B7B8" w14:textId="77777777" w:rsidR="00CC2E07" w:rsidRPr="00255C7F" w:rsidRDefault="00CC2E07" w:rsidP="00CC2E07">
      <w:pPr>
        <w:widowControl w:val="0"/>
        <w:suppressAutoHyphens/>
        <w:spacing w:after="0" w:line="240" w:lineRule="auto"/>
        <w:contextualSpacing/>
        <w:jc w:val="both"/>
        <w:outlineLvl w:val="2"/>
        <w:rPr>
          <w:rFonts w:ascii="Calibri" w:eastAsia="Times New Roman" w:hAnsi="Calibri" w:cs="Calibri"/>
          <w:kern w:val="0"/>
          <w:sz w:val="22"/>
          <w:szCs w:val="22"/>
          <w14:ligatures w14:val="none"/>
        </w:rPr>
      </w:pPr>
    </w:p>
    <w:p w14:paraId="3A602FAF" w14:textId="0F763D73" w:rsidR="00255C7F" w:rsidRDefault="00255C7F" w:rsidP="00CC2E07">
      <w:pPr>
        <w:widowControl w:val="0"/>
        <w:suppressAutoHyphens/>
        <w:spacing w:after="0" w:line="240" w:lineRule="auto"/>
        <w:contextualSpacing/>
        <w:jc w:val="both"/>
        <w:outlineLvl w:val="2"/>
        <w:rPr>
          <w:rFonts w:ascii="Calibri" w:eastAsia="Times New Roman" w:hAnsi="Calibri" w:cs="Calibri"/>
          <w:kern w:val="0"/>
          <w:sz w:val="22"/>
          <w:szCs w:val="22"/>
          <w14:ligatures w14:val="none"/>
        </w:rPr>
      </w:pPr>
    </w:p>
    <w:p w14:paraId="092FF289" w14:textId="77777777" w:rsidR="00CC2E07" w:rsidRPr="0024104B" w:rsidRDefault="00CC2E07" w:rsidP="00CC2E07">
      <w:pPr>
        <w:widowControl w:val="0"/>
        <w:suppressAutoHyphens/>
        <w:spacing w:after="0" w:line="240" w:lineRule="auto"/>
        <w:contextualSpacing/>
        <w:jc w:val="both"/>
        <w:outlineLvl w:val="2"/>
        <w:rPr>
          <w:rFonts w:ascii="Calibri" w:eastAsia="Times New Roman" w:hAnsi="Calibri" w:cs="Calibri"/>
          <w:kern w:val="0"/>
          <w:sz w:val="22"/>
          <w:szCs w:val="22"/>
          <w14:ligatures w14:val="none"/>
        </w:rPr>
      </w:pPr>
    </w:p>
    <w:p w14:paraId="7092AA2B" w14:textId="77777777" w:rsidR="00AA478E" w:rsidRPr="00AA478E" w:rsidRDefault="00AA478E" w:rsidP="00AA478E">
      <w:pPr>
        <w:pStyle w:val="Bezmezer"/>
        <w:rPr>
          <w:rFonts w:ascii="Calibri" w:hAnsi="Calibri" w:cs="Calibri"/>
          <w:sz w:val="22"/>
          <w:szCs w:val="22"/>
        </w:rPr>
      </w:pPr>
      <w:r w:rsidRPr="00AA478E">
        <w:rPr>
          <w:rFonts w:ascii="Calibri" w:hAnsi="Calibri" w:cs="Calibri"/>
          <w:sz w:val="22"/>
          <w:szCs w:val="22"/>
        </w:rPr>
        <w:t>Ve Vyškově dne ……………………………………….</w:t>
      </w:r>
    </w:p>
    <w:p w14:paraId="459726DC" w14:textId="77777777" w:rsidR="00AA478E" w:rsidRDefault="00AA478E" w:rsidP="00AA478E">
      <w:pPr>
        <w:pStyle w:val="Bezmezer"/>
        <w:rPr>
          <w:rFonts w:ascii="Calibri" w:hAnsi="Calibri" w:cs="Calibri"/>
          <w:sz w:val="22"/>
          <w:szCs w:val="22"/>
        </w:rPr>
      </w:pPr>
    </w:p>
    <w:p w14:paraId="4C41B91F" w14:textId="77777777" w:rsidR="00AA478E" w:rsidRPr="00AA478E" w:rsidRDefault="00AA478E" w:rsidP="00AA478E">
      <w:pPr>
        <w:pStyle w:val="Bezmezer"/>
        <w:rPr>
          <w:rFonts w:ascii="Calibri" w:hAnsi="Calibri" w:cs="Calibri"/>
          <w:sz w:val="22"/>
          <w:szCs w:val="22"/>
        </w:rPr>
      </w:pPr>
    </w:p>
    <w:p w14:paraId="52BAADD9" w14:textId="77777777" w:rsidR="00AA478E" w:rsidRPr="00AA478E" w:rsidRDefault="00AA478E" w:rsidP="00AA478E">
      <w:pPr>
        <w:pStyle w:val="Bezmezer"/>
        <w:rPr>
          <w:rFonts w:ascii="Calibri" w:hAnsi="Calibri" w:cs="Calibri"/>
          <w:sz w:val="22"/>
          <w:szCs w:val="22"/>
        </w:rPr>
      </w:pPr>
      <w:r w:rsidRPr="00AA478E">
        <w:rPr>
          <w:rFonts w:ascii="Calibri" w:hAnsi="Calibri" w:cs="Calibri"/>
          <w:sz w:val="22"/>
          <w:szCs w:val="22"/>
        </w:rPr>
        <w:t>…………………………………………………………………</w:t>
      </w:r>
    </w:p>
    <w:p w14:paraId="3193FD74" w14:textId="774FBB20" w:rsidR="00992BFD" w:rsidRPr="00EA59A6" w:rsidRDefault="00A709A5" w:rsidP="00992BFD">
      <w:pPr>
        <w:suppressAutoHyphens/>
        <w:spacing w:after="200" w:line="276" w:lineRule="auto"/>
        <w:rPr>
          <w:rFonts w:ascii="Calibri" w:eastAsia="Times New Roman" w:hAnsi="Calibri" w:cs="Calibri"/>
          <w:kern w:val="0"/>
          <w:sz w:val="22"/>
          <w:szCs w:val="22"/>
          <w14:ligatures w14:val="none"/>
        </w:rPr>
      </w:pPr>
      <w:r w:rsidRPr="00A709A5">
        <w:rPr>
          <w:rFonts w:ascii="Calibri" w:hAnsi="Calibri" w:cs="Calibri"/>
          <w:sz w:val="22"/>
          <w:szCs w:val="22"/>
        </w:rPr>
        <w:t>Karel Jurka, starosta</w:t>
      </w:r>
    </w:p>
    <w:p w14:paraId="156F26C8" w14:textId="140B1EE6" w:rsidR="00992BFD" w:rsidRPr="00EA59A6" w:rsidRDefault="00992BFD" w:rsidP="00992BFD">
      <w:pPr>
        <w:suppressAutoHyphens/>
        <w:spacing w:after="0" w:line="240" w:lineRule="auto"/>
        <w:contextualSpacing/>
        <w:jc w:val="both"/>
        <w:rPr>
          <w:rFonts w:ascii="Calibri" w:eastAsia="Times New Roman" w:hAnsi="Calibri" w:cs="Calibri"/>
          <w:kern w:val="0"/>
          <w:sz w:val="22"/>
          <w:szCs w:val="22"/>
          <w:lang w:eastAsia="cs-CZ"/>
          <w14:ligatures w14:val="none"/>
        </w:rPr>
      </w:pPr>
    </w:p>
    <w:p w14:paraId="642F7FC0" w14:textId="77777777" w:rsidR="00992BFD" w:rsidRPr="00EA59A6" w:rsidRDefault="00992BFD" w:rsidP="00992BFD">
      <w:pPr>
        <w:suppressAutoHyphens/>
        <w:spacing w:after="0" w:line="240" w:lineRule="auto"/>
        <w:contextualSpacing/>
        <w:jc w:val="both"/>
        <w:rPr>
          <w:rFonts w:ascii="Calibri" w:eastAsia="Times New Roman" w:hAnsi="Calibri" w:cs="Calibri"/>
          <w:kern w:val="0"/>
          <w:sz w:val="22"/>
          <w:szCs w:val="22"/>
          <w:lang w:eastAsia="cs-CZ"/>
          <w14:ligatures w14:val="none"/>
        </w:rPr>
      </w:pPr>
    </w:p>
    <w:p w14:paraId="7FCE392C" w14:textId="77777777" w:rsidR="00C64AC1" w:rsidRPr="00EA59A6" w:rsidRDefault="00C64AC1">
      <w:pPr>
        <w:rPr>
          <w:rFonts w:ascii="Calibri" w:hAnsi="Calibri" w:cs="Calibri"/>
          <w:sz w:val="22"/>
          <w:szCs w:val="22"/>
        </w:rPr>
      </w:pPr>
    </w:p>
    <w:sectPr w:rsidR="00C64AC1" w:rsidRPr="00EA59A6" w:rsidSect="00992BFD">
      <w:headerReference w:type="default" r:id="rId14"/>
      <w:footerReference w:type="default" r:id="rId15"/>
      <w:pgSz w:w="11906" w:h="16838"/>
      <w:pgMar w:top="1417" w:right="1417" w:bottom="1276" w:left="1417" w:header="0" w:footer="708" w:gutter="0"/>
      <w:cols w:space="708"/>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967640" w14:textId="77777777" w:rsidR="003400F2" w:rsidRDefault="003400F2">
      <w:pPr>
        <w:spacing w:after="0" w:line="240" w:lineRule="auto"/>
      </w:pPr>
      <w:r>
        <w:separator/>
      </w:r>
    </w:p>
  </w:endnote>
  <w:endnote w:type="continuationSeparator" w:id="0">
    <w:p w14:paraId="2C09345F" w14:textId="77777777" w:rsidR="003400F2" w:rsidRDefault="003400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Fira Sans">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4D254" w14:textId="77777777" w:rsidR="000C2998" w:rsidRPr="0014053D" w:rsidRDefault="000C2998">
    <w:pPr>
      <w:pStyle w:val="Footer1"/>
      <w:jc w:val="center"/>
    </w:pPr>
    <w:r w:rsidRPr="0014053D">
      <w:noBreakHyphen/>
      <w:t> </w:t>
    </w:r>
    <w:r w:rsidRPr="0014053D">
      <w:fldChar w:fldCharType="begin"/>
    </w:r>
    <w:r w:rsidRPr="0014053D">
      <w:instrText>PAGE</w:instrText>
    </w:r>
    <w:r w:rsidRPr="0014053D">
      <w:fldChar w:fldCharType="separate"/>
    </w:r>
    <w:r w:rsidR="00062816">
      <w:rPr>
        <w:noProof/>
      </w:rPr>
      <w:t>18</w:t>
    </w:r>
    <w:r w:rsidRPr="0014053D">
      <w:fldChar w:fldCharType="end"/>
    </w:r>
    <w:r w:rsidRPr="0014053D">
      <w:t> -</w:t>
    </w:r>
  </w:p>
  <w:p w14:paraId="2445915F" w14:textId="77777777" w:rsidR="000C2998" w:rsidRPr="0014053D" w:rsidRDefault="000C2998">
    <w:pPr>
      <w:pStyle w:val="Footer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24438E" w14:textId="77777777" w:rsidR="003400F2" w:rsidRDefault="003400F2">
      <w:pPr>
        <w:spacing w:after="0" w:line="240" w:lineRule="auto"/>
      </w:pPr>
      <w:r>
        <w:separator/>
      </w:r>
    </w:p>
  </w:footnote>
  <w:footnote w:type="continuationSeparator" w:id="0">
    <w:p w14:paraId="4B1809D2" w14:textId="77777777" w:rsidR="003400F2" w:rsidRDefault="003400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C77F9" w14:textId="3239D999" w:rsidR="00EC1810" w:rsidRDefault="00EC1810">
    <w:pPr>
      <w:pStyle w:val="Zhlav"/>
    </w:pPr>
    <w:r>
      <w:rPr>
        <w:noProof/>
      </w:rPr>
      <w:drawing>
        <wp:anchor distT="0" distB="0" distL="114300" distR="114300" simplePos="0" relativeHeight="251661312" behindDoc="1" locked="0" layoutInCell="1" allowOverlap="1" wp14:anchorId="09B31E97" wp14:editId="358A127B">
          <wp:simplePos x="0" y="0"/>
          <wp:positionH relativeFrom="margin">
            <wp:align>right</wp:align>
          </wp:positionH>
          <wp:positionV relativeFrom="paragraph">
            <wp:posOffset>197485</wp:posOffset>
          </wp:positionV>
          <wp:extent cx="1242000" cy="356400"/>
          <wp:effectExtent l="0" t="0" r="0" b="5715"/>
          <wp:wrapTight wrapText="bothSides">
            <wp:wrapPolygon edited="0">
              <wp:start x="0" y="0"/>
              <wp:lineTo x="0" y="20791"/>
              <wp:lineTo x="21213" y="20791"/>
              <wp:lineTo x="21213" y="0"/>
              <wp:lineTo x="0" y="0"/>
            </wp:wrapPolygon>
          </wp:wrapTight>
          <wp:docPr id="105" name="Obrázek 105" descr="Obsah obrázku text, Písmo, snímek obrazovky, Grafika&#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Obrázek 105" descr="Obsah obrázku text, Písmo, snímek obrazovky, Grafika&#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2000" cy="3564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14:anchorId="3DC8C354" wp14:editId="3C494413">
          <wp:simplePos x="0" y="0"/>
          <wp:positionH relativeFrom="margin">
            <wp:align>center</wp:align>
          </wp:positionH>
          <wp:positionV relativeFrom="paragraph">
            <wp:posOffset>161925</wp:posOffset>
          </wp:positionV>
          <wp:extent cx="1310005" cy="391795"/>
          <wp:effectExtent l="0" t="0" r="4445" b="8255"/>
          <wp:wrapSquare wrapText="bothSides"/>
          <wp:docPr id="106" name="Obrázek 106" descr="Obsah obrázku text, Písmo, logo, Elektricky modrá&#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Obrázek 106" descr="Obsah obrázku text, Písmo, logo, Elektricky modrá&#10;&#10;Obsah generovaný pomocí AI může být nesprávný."/>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10005" cy="391795"/>
                  </a:xfrm>
                  <a:prstGeom prst="rect">
                    <a:avLst/>
                  </a:prstGeom>
                  <a:noFill/>
                  <a:ln>
                    <a:noFill/>
                  </a:ln>
                </pic:spPr>
              </pic:pic>
            </a:graphicData>
          </a:graphic>
        </wp:anchor>
      </w:drawing>
    </w:r>
    <w:r>
      <w:rPr>
        <w:noProof/>
      </w:rPr>
      <w:drawing>
        <wp:inline distT="0" distB="0" distL="0" distR="0" wp14:anchorId="30096683" wp14:editId="28B71A8C">
          <wp:extent cx="1200150" cy="677307"/>
          <wp:effectExtent l="0" t="0" r="0" b="8890"/>
          <wp:docPr id="4" name="Obrázek 4" descr="Obsah obrázku Písmo, symbol, logo, bílé&#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ázek 4" descr="Obsah obrázku Písmo, symbol, logo, bílé&#10;&#10;Obsah generovaný pomocí AI může být nesprávný."/>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01558" cy="678101"/>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17AB340"/>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EF6AFA"/>
    <w:multiLevelType w:val="hybridMultilevel"/>
    <w:tmpl w:val="A79EE86A"/>
    <w:lvl w:ilvl="0" w:tplc="04050019">
      <w:start w:val="1"/>
      <w:numFmt w:val="lowerLetter"/>
      <w:lvlText w:val="%1."/>
      <w:lvlJc w:val="left"/>
      <w:pPr>
        <w:ind w:left="1224" w:hanging="360"/>
      </w:pPr>
    </w:lvl>
    <w:lvl w:ilvl="1" w:tplc="04050019" w:tentative="1">
      <w:start w:val="1"/>
      <w:numFmt w:val="lowerLetter"/>
      <w:lvlText w:val="%2."/>
      <w:lvlJc w:val="left"/>
      <w:pPr>
        <w:ind w:left="1944" w:hanging="360"/>
      </w:pPr>
    </w:lvl>
    <w:lvl w:ilvl="2" w:tplc="0405001B" w:tentative="1">
      <w:start w:val="1"/>
      <w:numFmt w:val="lowerRoman"/>
      <w:lvlText w:val="%3."/>
      <w:lvlJc w:val="right"/>
      <w:pPr>
        <w:ind w:left="2664" w:hanging="180"/>
      </w:pPr>
    </w:lvl>
    <w:lvl w:ilvl="3" w:tplc="0405000F" w:tentative="1">
      <w:start w:val="1"/>
      <w:numFmt w:val="decimal"/>
      <w:lvlText w:val="%4."/>
      <w:lvlJc w:val="left"/>
      <w:pPr>
        <w:ind w:left="3384" w:hanging="360"/>
      </w:pPr>
    </w:lvl>
    <w:lvl w:ilvl="4" w:tplc="04050019" w:tentative="1">
      <w:start w:val="1"/>
      <w:numFmt w:val="lowerLetter"/>
      <w:lvlText w:val="%5."/>
      <w:lvlJc w:val="left"/>
      <w:pPr>
        <w:ind w:left="4104" w:hanging="360"/>
      </w:pPr>
    </w:lvl>
    <w:lvl w:ilvl="5" w:tplc="0405001B" w:tentative="1">
      <w:start w:val="1"/>
      <w:numFmt w:val="lowerRoman"/>
      <w:lvlText w:val="%6."/>
      <w:lvlJc w:val="right"/>
      <w:pPr>
        <w:ind w:left="4824" w:hanging="180"/>
      </w:pPr>
    </w:lvl>
    <w:lvl w:ilvl="6" w:tplc="0405000F" w:tentative="1">
      <w:start w:val="1"/>
      <w:numFmt w:val="decimal"/>
      <w:lvlText w:val="%7."/>
      <w:lvlJc w:val="left"/>
      <w:pPr>
        <w:ind w:left="5544" w:hanging="360"/>
      </w:pPr>
    </w:lvl>
    <w:lvl w:ilvl="7" w:tplc="04050019" w:tentative="1">
      <w:start w:val="1"/>
      <w:numFmt w:val="lowerLetter"/>
      <w:lvlText w:val="%8."/>
      <w:lvlJc w:val="left"/>
      <w:pPr>
        <w:ind w:left="6264" w:hanging="360"/>
      </w:pPr>
    </w:lvl>
    <w:lvl w:ilvl="8" w:tplc="0405001B" w:tentative="1">
      <w:start w:val="1"/>
      <w:numFmt w:val="lowerRoman"/>
      <w:lvlText w:val="%9."/>
      <w:lvlJc w:val="right"/>
      <w:pPr>
        <w:ind w:left="6984" w:hanging="180"/>
      </w:pPr>
    </w:lvl>
  </w:abstractNum>
  <w:abstractNum w:abstractNumId="2" w15:restartNumberingAfterBreak="0">
    <w:nsid w:val="068D70AE"/>
    <w:multiLevelType w:val="hybridMultilevel"/>
    <w:tmpl w:val="169E177E"/>
    <w:lvl w:ilvl="0" w:tplc="04050019">
      <w:start w:val="1"/>
      <w:numFmt w:val="lowerLetter"/>
      <w:lvlText w:val="%1."/>
      <w:lvlJc w:val="left"/>
      <w:pPr>
        <w:ind w:left="1224" w:hanging="360"/>
      </w:pPr>
    </w:lvl>
    <w:lvl w:ilvl="1" w:tplc="04050019" w:tentative="1">
      <w:start w:val="1"/>
      <w:numFmt w:val="lowerLetter"/>
      <w:lvlText w:val="%2."/>
      <w:lvlJc w:val="left"/>
      <w:pPr>
        <w:ind w:left="1944" w:hanging="360"/>
      </w:pPr>
    </w:lvl>
    <w:lvl w:ilvl="2" w:tplc="0405001B" w:tentative="1">
      <w:start w:val="1"/>
      <w:numFmt w:val="lowerRoman"/>
      <w:lvlText w:val="%3."/>
      <w:lvlJc w:val="right"/>
      <w:pPr>
        <w:ind w:left="2664" w:hanging="180"/>
      </w:pPr>
    </w:lvl>
    <w:lvl w:ilvl="3" w:tplc="0405000F" w:tentative="1">
      <w:start w:val="1"/>
      <w:numFmt w:val="decimal"/>
      <w:lvlText w:val="%4."/>
      <w:lvlJc w:val="left"/>
      <w:pPr>
        <w:ind w:left="3384" w:hanging="360"/>
      </w:pPr>
    </w:lvl>
    <w:lvl w:ilvl="4" w:tplc="04050019" w:tentative="1">
      <w:start w:val="1"/>
      <w:numFmt w:val="lowerLetter"/>
      <w:lvlText w:val="%5."/>
      <w:lvlJc w:val="left"/>
      <w:pPr>
        <w:ind w:left="4104" w:hanging="360"/>
      </w:pPr>
    </w:lvl>
    <w:lvl w:ilvl="5" w:tplc="0405001B" w:tentative="1">
      <w:start w:val="1"/>
      <w:numFmt w:val="lowerRoman"/>
      <w:lvlText w:val="%6."/>
      <w:lvlJc w:val="right"/>
      <w:pPr>
        <w:ind w:left="4824" w:hanging="180"/>
      </w:pPr>
    </w:lvl>
    <w:lvl w:ilvl="6" w:tplc="0405000F" w:tentative="1">
      <w:start w:val="1"/>
      <w:numFmt w:val="decimal"/>
      <w:lvlText w:val="%7."/>
      <w:lvlJc w:val="left"/>
      <w:pPr>
        <w:ind w:left="5544" w:hanging="360"/>
      </w:pPr>
    </w:lvl>
    <w:lvl w:ilvl="7" w:tplc="04050019" w:tentative="1">
      <w:start w:val="1"/>
      <w:numFmt w:val="lowerLetter"/>
      <w:lvlText w:val="%8."/>
      <w:lvlJc w:val="left"/>
      <w:pPr>
        <w:ind w:left="6264" w:hanging="360"/>
      </w:pPr>
    </w:lvl>
    <w:lvl w:ilvl="8" w:tplc="0405001B" w:tentative="1">
      <w:start w:val="1"/>
      <w:numFmt w:val="lowerRoman"/>
      <w:lvlText w:val="%9."/>
      <w:lvlJc w:val="right"/>
      <w:pPr>
        <w:ind w:left="6984" w:hanging="180"/>
      </w:pPr>
    </w:lvl>
  </w:abstractNum>
  <w:abstractNum w:abstractNumId="3" w15:restartNumberingAfterBreak="0">
    <w:nsid w:val="09566B7A"/>
    <w:multiLevelType w:val="hybridMultilevel"/>
    <w:tmpl w:val="FABED8EC"/>
    <w:lvl w:ilvl="0" w:tplc="71E00126">
      <w:start w:val="1"/>
      <w:numFmt w:val="lowerLetter"/>
      <w:lvlText w:val="%1)"/>
      <w:lvlJc w:val="left"/>
      <w:pPr>
        <w:ind w:left="1440" w:hanging="360"/>
      </w:pPr>
    </w:lvl>
    <w:lvl w:ilvl="1" w:tplc="88ACA592">
      <w:start w:val="1"/>
      <w:numFmt w:val="lowerLetter"/>
      <w:lvlText w:val="%2)"/>
      <w:lvlJc w:val="left"/>
      <w:pPr>
        <w:ind w:left="1440" w:hanging="360"/>
      </w:pPr>
    </w:lvl>
    <w:lvl w:ilvl="2" w:tplc="7AA4689C">
      <w:start w:val="1"/>
      <w:numFmt w:val="lowerLetter"/>
      <w:lvlText w:val="%3)"/>
      <w:lvlJc w:val="left"/>
      <w:pPr>
        <w:ind w:left="1440" w:hanging="360"/>
      </w:pPr>
    </w:lvl>
    <w:lvl w:ilvl="3" w:tplc="A742105E">
      <w:start w:val="1"/>
      <w:numFmt w:val="lowerLetter"/>
      <w:lvlText w:val="%4)"/>
      <w:lvlJc w:val="left"/>
      <w:pPr>
        <w:ind w:left="1440" w:hanging="360"/>
      </w:pPr>
    </w:lvl>
    <w:lvl w:ilvl="4" w:tplc="26945F06">
      <w:start w:val="1"/>
      <w:numFmt w:val="lowerLetter"/>
      <w:lvlText w:val="%5)"/>
      <w:lvlJc w:val="left"/>
      <w:pPr>
        <w:ind w:left="1440" w:hanging="360"/>
      </w:pPr>
    </w:lvl>
    <w:lvl w:ilvl="5" w:tplc="CBDC71E6">
      <w:start w:val="1"/>
      <w:numFmt w:val="lowerLetter"/>
      <w:lvlText w:val="%6)"/>
      <w:lvlJc w:val="left"/>
      <w:pPr>
        <w:ind w:left="1440" w:hanging="360"/>
      </w:pPr>
    </w:lvl>
    <w:lvl w:ilvl="6" w:tplc="E842AD88">
      <w:start w:val="1"/>
      <w:numFmt w:val="lowerLetter"/>
      <w:lvlText w:val="%7)"/>
      <w:lvlJc w:val="left"/>
      <w:pPr>
        <w:ind w:left="1440" w:hanging="360"/>
      </w:pPr>
    </w:lvl>
    <w:lvl w:ilvl="7" w:tplc="E5F0B912">
      <w:start w:val="1"/>
      <w:numFmt w:val="lowerLetter"/>
      <w:lvlText w:val="%8)"/>
      <w:lvlJc w:val="left"/>
      <w:pPr>
        <w:ind w:left="1440" w:hanging="360"/>
      </w:pPr>
    </w:lvl>
    <w:lvl w:ilvl="8" w:tplc="74B6FD5A">
      <w:start w:val="1"/>
      <w:numFmt w:val="lowerLetter"/>
      <w:lvlText w:val="%9)"/>
      <w:lvlJc w:val="left"/>
      <w:pPr>
        <w:ind w:left="1440" w:hanging="360"/>
      </w:pPr>
    </w:lvl>
  </w:abstractNum>
  <w:abstractNum w:abstractNumId="4" w15:restartNumberingAfterBreak="0">
    <w:nsid w:val="0C2758B2"/>
    <w:multiLevelType w:val="hybridMultilevel"/>
    <w:tmpl w:val="E0D270C2"/>
    <w:lvl w:ilvl="0" w:tplc="04050005">
      <w:start w:val="1"/>
      <w:numFmt w:val="bullet"/>
      <w:lvlText w:val=""/>
      <w:lvlJc w:val="left"/>
      <w:pPr>
        <w:ind w:left="1080" w:hanging="360"/>
      </w:pPr>
      <w:rPr>
        <w:rFonts w:ascii="Wingdings" w:hAnsi="Wingding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 w15:restartNumberingAfterBreak="0">
    <w:nsid w:val="0ECA0B52"/>
    <w:multiLevelType w:val="hybridMultilevel"/>
    <w:tmpl w:val="064C05A4"/>
    <w:lvl w:ilvl="0" w:tplc="04050019">
      <w:start w:val="1"/>
      <w:numFmt w:val="lowerLetter"/>
      <w:lvlText w:val="%1."/>
      <w:lvlJc w:val="left"/>
      <w:pPr>
        <w:ind w:left="1152" w:hanging="360"/>
      </w:pPr>
    </w:lvl>
    <w:lvl w:ilvl="1" w:tplc="04050019" w:tentative="1">
      <w:start w:val="1"/>
      <w:numFmt w:val="lowerLetter"/>
      <w:lvlText w:val="%2."/>
      <w:lvlJc w:val="left"/>
      <w:pPr>
        <w:ind w:left="1872" w:hanging="360"/>
      </w:pPr>
    </w:lvl>
    <w:lvl w:ilvl="2" w:tplc="0405001B" w:tentative="1">
      <w:start w:val="1"/>
      <w:numFmt w:val="lowerRoman"/>
      <w:lvlText w:val="%3."/>
      <w:lvlJc w:val="right"/>
      <w:pPr>
        <w:ind w:left="2592" w:hanging="180"/>
      </w:pPr>
    </w:lvl>
    <w:lvl w:ilvl="3" w:tplc="0405000F" w:tentative="1">
      <w:start w:val="1"/>
      <w:numFmt w:val="decimal"/>
      <w:lvlText w:val="%4."/>
      <w:lvlJc w:val="left"/>
      <w:pPr>
        <w:ind w:left="3312" w:hanging="360"/>
      </w:pPr>
    </w:lvl>
    <w:lvl w:ilvl="4" w:tplc="04050019" w:tentative="1">
      <w:start w:val="1"/>
      <w:numFmt w:val="lowerLetter"/>
      <w:lvlText w:val="%5."/>
      <w:lvlJc w:val="left"/>
      <w:pPr>
        <w:ind w:left="4032" w:hanging="360"/>
      </w:pPr>
    </w:lvl>
    <w:lvl w:ilvl="5" w:tplc="0405001B" w:tentative="1">
      <w:start w:val="1"/>
      <w:numFmt w:val="lowerRoman"/>
      <w:lvlText w:val="%6."/>
      <w:lvlJc w:val="right"/>
      <w:pPr>
        <w:ind w:left="4752" w:hanging="180"/>
      </w:pPr>
    </w:lvl>
    <w:lvl w:ilvl="6" w:tplc="0405000F" w:tentative="1">
      <w:start w:val="1"/>
      <w:numFmt w:val="decimal"/>
      <w:lvlText w:val="%7."/>
      <w:lvlJc w:val="left"/>
      <w:pPr>
        <w:ind w:left="5472" w:hanging="360"/>
      </w:pPr>
    </w:lvl>
    <w:lvl w:ilvl="7" w:tplc="04050019" w:tentative="1">
      <w:start w:val="1"/>
      <w:numFmt w:val="lowerLetter"/>
      <w:lvlText w:val="%8."/>
      <w:lvlJc w:val="left"/>
      <w:pPr>
        <w:ind w:left="6192" w:hanging="360"/>
      </w:pPr>
    </w:lvl>
    <w:lvl w:ilvl="8" w:tplc="0405001B" w:tentative="1">
      <w:start w:val="1"/>
      <w:numFmt w:val="lowerRoman"/>
      <w:lvlText w:val="%9."/>
      <w:lvlJc w:val="right"/>
      <w:pPr>
        <w:ind w:left="6912" w:hanging="180"/>
      </w:pPr>
    </w:lvl>
  </w:abstractNum>
  <w:abstractNum w:abstractNumId="6" w15:restartNumberingAfterBreak="0">
    <w:nsid w:val="108E5912"/>
    <w:multiLevelType w:val="hybridMultilevel"/>
    <w:tmpl w:val="40881AE2"/>
    <w:lvl w:ilvl="0" w:tplc="FFFFFFFF">
      <w:start w:val="1"/>
      <w:numFmt w:val="lowerRoman"/>
      <w:lvlText w:val="%1."/>
      <w:lvlJc w:val="right"/>
      <w:pPr>
        <w:ind w:left="1152" w:hanging="360"/>
      </w:pPr>
    </w:lvl>
    <w:lvl w:ilvl="1" w:tplc="FFFFFFFF" w:tentative="1">
      <w:start w:val="1"/>
      <w:numFmt w:val="lowerLetter"/>
      <w:lvlText w:val="%2."/>
      <w:lvlJc w:val="left"/>
      <w:pPr>
        <w:ind w:left="1872" w:hanging="360"/>
      </w:pPr>
    </w:lvl>
    <w:lvl w:ilvl="2" w:tplc="FFFFFFFF" w:tentative="1">
      <w:start w:val="1"/>
      <w:numFmt w:val="lowerRoman"/>
      <w:lvlText w:val="%3."/>
      <w:lvlJc w:val="right"/>
      <w:pPr>
        <w:ind w:left="2592" w:hanging="180"/>
      </w:pPr>
    </w:lvl>
    <w:lvl w:ilvl="3" w:tplc="FFFFFFFF" w:tentative="1">
      <w:start w:val="1"/>
      <w:numFmt w:val="decimal"/>
      <w:lvlText w:val="%4."/>
      <w:lvlJc w:val="left"/>
      <w:pPr>
        <w:ind w:left="3312" w:hanging="360"/>
      </w:pPr>
    </w:lvl>
    <w:lvl w:ilvl="4" w:tplc="FFFFFFFF" w:tentative="1">
      <w:start w:val="1"/>
      <w:numFmt w:val="lowerLetter"/>
      <w:lvlText w:val="%5."/>
      <w:lvlJc w:val="left"/>
      <w:pPr>
        <w:ind w:left="4032" w:hanging="360"/>
      </w:pPr>
    </w:lvl>
    <w:lvl w:ilvl="5" w:tplc="FFFFFFFF" w:tentative="1">
      <w:start w:val="1"/>
      <w:numFmt w:val="lowerRoman"/>
      <w:lvlText w:val="%6."/>
      <w:lvlJc w:val="right"/>
      <w:pPr>
        <w:ind w:left="4752" w:hanging="180"/>
      </w:pPr>
    </w:lvl>
    <w:lvl w:ilvl="6" w:tplc="FFFFFFFF" w:tentative="1">
      <w:start w:val="1"/>
      <w:numFmt w:val="decimal"/>
      <w:lvlText w:val="%7."/>
      <w:lvlJc w:val="left"/>
      <w:pPr>
        <w:ind w:left="5472" w:hanging="360"/>
      </w:pPr>
    </w:lvl>
    <w:lvl w:ilvl="7" w:tplc="FFFFFFFF" w:tentative="1">
      <w:start w:val="1"/>
      <w:numFmt w:val="lowerLetter"/>
      <w:lvlText w:val="%8."/>
      <w:lvlJc w:val="left"/>
      <w:pPr>
        <w:ind w:left="6192" w:hanging="360"/>
      </w:pPr>
    </w:lvl>
    <w:lvl w:ilvl="8" w:tplc="FFFFFFFF" w:tentative="1">
      <w:start w:val="1"/>
      <w:numFmt w:val="lowerRoman"/>
      <w:lvlText w:val="%9."/>
      <w:lvlJc w:val="right"/>
      <w:pPr>
        <w:ind w:left="6912" w:hanging="180"/>
      </w:pPr>
    </w:lvl>
  </w:abstractNum>
  <w:abstractNum w:abstractNumId="7" w15:restartNumberingAfterBreak="0">
    <w:nsid w:val="17A14242"/>
    <w:multiLevelType w:val="hybridMultilevel"/>
    <w:tmpl w:val="4CF24DE8"/>
    <w:lvl w:ilvl="0" w:tplc="04050019">
      <w:start w:val="1"/>
      <w:numFmt w:val="lowerLetter"/>
      <w:lvlText w:val="%1."/>
      <w:lvlJc w:val="left"/>
      <w:pPr>
        <w:ind w:left="1224" w:hanging="360"/>
      </w:pPr>
    </w:lvl>
    <w:lvl w:ilvl="1" w:tplc="04050019" w:tentative="1">
      <w:start w:val="1"/>
      <w:numFmt w:val="lowerLetter"/>
      <w:lvlText w:val="%2."/>
      <w:lvlJc w:val="left"/>
      <w:pPr>
        <w:ind w:left="1944" w:hanging="360"/>
      </w:pPr>
    </w:lvl>
    <w:lvl w:ilvl="2" w:tplc="0405001B" w:tentative="1">
      <w:start w:val="1"/>
      <w:numFmt w:val="lowerRoman"/>
      <w:lvlText w:val="%3."/>
      <w:lvlJc w:val="right"/>
      <w:pPr>
        <w:ind w:left="2664" w:hanging="180"/>
      </w:pPr>
    </w:lvl>
    <w:lvl w:ilvl="3" w:tplc="0405000F" w:tentative="1">
      <w:start w:val="1"/>
      <w:numFmt w:val="decimal"/>
      <w:lvlText w:val="%4."/>
      <w:lvlJc w:val="left"/>
      <w:pPr>
        <w:ind w:left="3384" w:hanging="360"/>
      </w:pPr>
    </w:lvl>
    <w:lvl w:ilvl="4" w:tplc="04050019" w:tentative="1">
      <w:start w:val="1"/>
      <w:numFmt w:val="lowerLetter"/>
      <w:lvlText w:val="%5."/>
      <w:lvlJc w:val="left"/>
      <w:pPr>
        <w:ind w:left="4104" w:hanging="360"/>
      </w:pPr>
    </w:lvl>
    <w:lvl w:ilvl="5" w:tplc="0405001B" w:tentative="1">
      <w:start w:val="1"/>
      <w:numFmt w:val="lowerRoman"/>
      <w:lvlText w:val="%6."/>
      <w:lvlJc w:val="right"/>
      <w:pPr>
        <w:ind w:left="4824" w:hanging="180"/>
      </w:pPr>
    </w:lvl>
    <w:lvl w:ilvl="6" w:tplc="0405000F" w:tentative="1">
      <w:start w:val="1"/>
      <w:numFmt w:val="decimal"/>
      <w:lvlText w:val="%7."/>
      <w:lvlJc w:val="left"/>
      <w:pPr>
        <w:ind w:left="5544" w:hanging="360"/>
      </w:pPr>
    </w:lvl>
    <w:lvl w:ilvl="7" w:tplc="04050019" w:tentative="1">
      <w:start w:val="1"/>
      <w:numFmt w:val="lowerLetter"/>
      <w:lvlText w:val="%8."/>
      <w:lvlJc w:val="left"/>
      <w:pPr>
        <w:ind w:left="6264" w:hanging="360"/>
      </w:pPr>
    </w:lvl>
    <w:lvl w:ilvl="8" w:tplc="0405001B" w:tentative="1">
      <w:start w:val="1"/>
      <w:numFmt w:val="lowerRoman"/>
      <w:lvlText w:val="%9."/>
      <w:lvlJc w:val="right"/>
      <w:pPr>
        <w:ind w:left="6984" w:hanging="180"/>
      </w:pPr>
    </w:lvl>
  </w:abstractNum>
  <w:abstractNum w:abstractNumId="8" w15:restartNumberingAfterBreak="0">
    <w:nsid w:val="18CB62B1"/>
    <w:multiLevelType w:val="hybridMultilevel"/>
    <w:tmpl w:val="40881AE2"/>
    <w:lvl w:ilvl="0" w:tplc="FFFFFFFF">
      <w:start w:val="1"/>
      <w:numFmt w:val="lowerRoman"/>
      <w:lvlText w:val="%1."/>
      <w:lvlJc w:val="right"/>
      <w:pPr>
        <w:ind w:left="1152" w:hanging="360"/>
      </w:pPr>
    </w:lvl>
    <w:lvl w:ilvl="1" w:tplc="FFFFFFFF" w:tentative="1">
      <w:start w:val="1"/>
      <w:numFmt w:val="lowerLetter"/>
      <w:lvlText w:val="%2."/>
      <w:lvlJc w:val="left"/>
      <w:pPr>
        <w:ind w:left="1872" w:hanging="360"/>
      </w:pPr>
    </w:lvl>
    <w:lvl w:ilvl="2" w:tplc="FFFFFFFF" w:tentative="1">
      <w:start w:val="1"/>
      <w:numFmt w:val="lowerRoman"/>
      <w:lvlText w:val="%3."/>
      <w:lvlJc w:val="right"/>
      <w:pPr>
        <w:ind w:left="2592" w:hanging="180"/>
      </w:pPr>
    </w:lvl>
    <w:lvl w:ilvl="3" w:tplc="FFFFFFFF" w:tentative="1">
      <w:start w:val="1"/>
      <w:numFmt w:val="decimal"/>
      <w:lvlText w:val="%4."/>
      <w:lvlJc w:val="left"/>
      <w:pPr>
        <w:ind w:left="3312" w:hanging="360"/>
      </w:pPr>
    </w:lvl>
    <w:lvl w:ilvl="4" w:tplc="FFFFFFFF" w:tentative="1">
      <w:start w:val="1"/>
      <w:numFmt w:val="lowerLetter"/>
      <w:lvlText w:val="%5."/>
      <w:lvlJc w:val="left"/>
      <w:pPr>
        <w:ind w:left="4032" w:hanging="360"/>
      </w:pPr>
    </w:lvl>
    <w:lvl w:ilvl="5" w:tplc="FFFFFFFF" w:tentative="1">
      <w:start w:val="1"/>
      <w:numFmt w:val="lowerRoman"/>
      <w:lvlText w:val="%6."/>
      <w:lvlJc w:val="right"/>
      <w:pPr>
        <w:ind w:left="4752" w:hanging="180"/>
      </w:pPr>
    </w:lvl>
    <w:lvl w:ilvl="6" w:tplc="FFFFFFFF" w:tentative="1">
      <w:start w:val="1"/>
      <w:numFmt w:val="decimal"/>
      <w:lvlText w:val="%7."/>
      <w:lvlJc w:val="left"/>
      <w:pPr>
        <w:ind w:left="5472" w:hanging="360"/>
      </w:pPr>
    </w:lvl>
    <w:lvl w:ilvl="7" w:tplc="FFFFFFFF" w:tentative="1">
      <w:start w:val="1"/>
      <w:numFmt w:val="lowerLetter"/>
      <w:lvlText w:val="%8."/>
      <w:lvlJc w:val="left"/>
      <w:pPr>
        <w:ind w:left="6192" w:hanging="360"/>
      </w:pPr>
    </w:lvl>
    <w:lvl w:ilvl="8" w:tplc="FFFFFFFF" w:tentative="1">
      <w:start w:val="1"/>
      <w:numFmt w:val="lowerRoman"/>
      <w:lvlText w:val="%9."/>
      <w:lvlJc w:val="right"/>
      <w:pPr>
        <w:ind w:left="6912" w:hanging="180"/>
      </w:pPr>
    </w:lvl>
  </w:abstractNum>
  <w:abstractNum w:abstractNumId="9" w15:restartNumberingAfterBreak="0">
    <w:nsid w:val="19126DBF"/>
    <w:multiLevelType w:val="hybridMultilevel"/>
    <w:tmpl w:val="1B724E22"/>
    <w:lvl w:ilvl="0" w:tplc="FAD0BB60">
      <w:start w:val="1"/>
      <w:numFmt w:val="lowerLetter"/>
      <w:lvlText w:val="%1)"/>
      <w:lvlJc w:val="left"/>
      <w:pPr>
        <w:ind w:left="1440" w:hanging="360"/>
      </w:pPr>
    </w:lvl>
    <w:lvl w:ilvl="1" w:tplc="C4047676">
      <w:start w:val="1"/>
      <w:numFmt w:val="lowerLetter"/>
      <w:lvlText w:val="%2)"/>
      <w:lvlJc w:val="left"/>
      <w:pPr>
        <w:ind w:left="1440" w:hanging="360"/>
      </w:pPr>
    </w:lvl>
    <w:lvl w:ilvl="2" w:tplc="FCCEED78">
      <w:start w:val="1"/>
      <w:numFmt w:val="lowerLetter"/>
      <w:lvlText w:val="%3)"/>
      <w:lvlJc w:val="left"/>
      <w:pPr>
        <w:ind w:left="1440" w:hanging="360"/>
      </w:pPr>
    </w:lvl>
    <w:lvl w:ilvl="3" w:tplc="9EEA0C7A">
      <w:start w:val="1"/>
      <w:numFmt w:val="lowerLetter"/>
      <w:lvlText w:val="%4)"/>
      <w:lvlJc w:val="left"/>
      <w:pPr>
        <w:ind w:left="1440" w:hanging="360"/>
      </w:pPr>
    </w:lvl>
    <w:lvl w:ilvl="4" w:tplc="13108BA6">
      <w:start w:val="1"/>
      <w:numFmt w:val="lowerLetter"/>
      <w:lvlText w:val="%5)"/>
      <w:lvlJc w:val="left"/>
      <w:pPr>
        <w:ind w:left="1440" w:hanging="360"/>
      </w:pPr>
    </w:lvl>
    <w:lvl w:ilvl="5" w:tplc="C188377E">
      <w:start w:val="1"/>
      <w:numFmt w:val="lowerLetter"/>
      <w:lvlText w:val="%6)"/>
      <w:lvlJc w:val="left"/>
      <w:pPr>
        <w:ind w:left="1440" w:hanging="360"/>
      </w:pPr>
    </w:lvl>
    <w:lvl w:ilvl="6" w:tplc="426A5FC6">
      <w:start w:val="1"/>
      <w:numFmt w:val="lowerLetter"/>
      <w:lvlText w:val="%7)"/>
      <w:lvlJc w:val="left"/>
      <w:pPr>
        <w:ind w:left="1440" w:hanging="360"/>
      </w:pPr>
    </w:lvl>
    <w:lvl w:ilvl="7" w:tplc="CA5475D6">
      <w:start w:val="1"/>
      <w:numFmt w:val="lowerLetter"/>
      <w:lvlText w:val="%8)"/>
      <w:lvlJc w:val="left"/>
      <w:pPr>
        <w:ind w:left="1440" w:hanging="360"/>
      </w:pPr>
    </w:lvl>
    <w:lvl w:ilvl="8" w:tplc="F934DDAE">
      <w:start w:val="1"/>
      <w:numFmt w:val="lowerLetter"/>
      <w:lvlText w:val="%9)"/>
      <w:lvlJc w:val="left"/>
      <w:pPr>
        <w:ind w:left="1440" w:hanging="360"/>
      </w:pPr>
    </w:lvl>
  </w:abstractNum>
  <w:abstractNum w:abstractNumId="10" w15:restartNumberingAfterBreak="0">
    <w:nsid w:val="1AB248D8"/>
    <w:multiLevelType w:val="hybridMultilevel"/>
    <w:tmpl w:val="A6E2D25A"/>
    <w:lvl w:ilvl="0" w:tplc="04050019">
      <w:start w:val="1"/>
      <w:numFmt w:val="lowerLetter"/>
      <w:lvlText w:val="%1."/>
      <w:lvlJc w:val="left"/>
      <w:pPr>
        <w:ind w:left="1224" w:hanging="360"/>
      </w:pPr>
    </w:lvl>
    <w:lvl w:ilvl="1" w:tplc="04050019" w:tentative="1">
      <w:start w:val="1"/>
      <w:numFmt w:val="lowerLetter"/>
      <w:lvlText w:val="%2."/>
      <w:lvlJc w:val="left"/>
      <w:pPr>
        <w:ind w:left="1944" w:hanging="360"/>
      </w:pPr>
    </w:lvl>
    <w:lvl w:ilvl="2" w:tplc="0405001B" w:tentative="1">
      <w:start w:val="1"/>
      <w:numFmt w:val="lowerRoman"/>
      <w:lvlText w:val="%3."/>
      <w:lvlJc w:val="right"/>
      <w:pPr>
        <w:ind w:left="2664" w:hanging="180"/>
      </w:pPr>
    </w:lvl>
    <w:lvl w:ilvl="3" w:tplc="0405000F" w:tentative="1">
      <w:start w:val="1"/>
      <w:numFmt w:val="decimal"/>
      <w:lvlText w:val="%4."/>
      <w:lvlJc w:val="left"/>
      <w:pPr>
        <w:ind w:left="3384" w:hanging="360"/>
      </w:pPr>
    </w:lvl>
    <w:lvl w:ilvl="4" w:tplc="04050019" w:tentative="1">
      <w:start w:val="1"/>
      <w:numFmt w:val="lowerLetter"/>
      <w:lvlText w:val="%5."/>
      <w:lvlJc w:val="left"/>
      <w:pPr>
        <w:ind w:left="4104" w:hanging="360"/>
      </w:pPr>
    </w:lvl>
    <w:lvl w:ilvl="5" w:tplc="0405001B" w:tentative="1">
      <w:start w:val="1"/>
      <w:numFmt w:val="lowerRoman"/>
      <w:lvlText w:val="%6."/>
      <w:lvlJc w:val="right"/>
      <w:pPr>
        <w:ind w:left="4824" w:hanging="180"/>
      </w:pPr>
    </w:lvl>
    <w:lvl w:ilvl="6" w:tplc="0405000F" w:tentative="1">
      <w:start w:val="1"/>
      <w:numFmt w:val="decimal"/>
      <w:lvlText w:val="%7."/>
      <w:lvlJc w:val="left"/>
      <w:pPr>
        <w:ind w:left="5544" w:hanging="360"/>
      </w:pPr>
    </w:lvl>
    <w:lvl w:ilvl="7" w:tplc="04050019" w:tentative="1">
      <w:start w:val="1"/>
      <w:numFmt w:val="lowerLetter"/>
      <w:lvlText w:val="%8."/>
      <w:lvlJc w:val="left"/>
      <w:pPr>
        <w:ind w:left="6264" w:hanging="360"/>
      </w:pPr>
    </w:lvl>
    <w:lvl w:ilvl="8" w:tplc="0405001B" w:tentative="1">
      <w:start w:val="1"/>
      <w:numFmt w:val="lowerRoman"/>
      <w:lvlText w:val="%9."/>
      <w:lvlJc w:val="right"/>
      <w:pPr>
        <w:ind w:left="6984" w:hanging="180"/>
      </w:pPr>
    </w:lvl>
  </w:abstractNum>
  <w:abstractNum w:abstractNumId="11" w15:restartNumberingAfterBreak="0">
    <w:nsid w:val="1C244C16"/>
    <w:multiLevelType w:val="hybridMultilevel"/>
    <w:tmpl w:val="4CC8F366"/>
    <w:lvl w:ilvl="0" w:tplc="04050019">
      <w:start w:val="1"/>
      <w:numFmt w:val="lowerLetter"/>
      <w:lvlText w:val="%1."/>
      <w:lvlJc w:val="left"/>
      <w:pPr>
        <w:ind w:left="1224" w:hanging="360"/>
      </w:pPr>
    </w:lvl>
    <w:lvl w:ilvl="1" w:tplc="04050019" w:tentative="1">
      <w:start w:val="1"/>
      <w:numFmt w:val="lowerLetter"/>
      <w:lvlText w:val="%2."/>
      <w:lvlJc w:val="left"/>
      <w:pPr>
        <w:ind w:left="1944" w:hanging="360"/>
      </w:pPr>
    </w:lvl>
    <w:lvl w:ilvl="2" w:tplc="0405001B" w:tentative="1">
      <w:start w:val="1"/>
      <w:numFmt w:val="lowerRoman"/>
      <w:lvlText w:val="%3."/>
      <w:lvlJc w:val="right"/>
      <w:pPr>
        <w:ind w:left="2664" w:hanging="180"/>
      </w:pPr>
    </w:lvl>
    <w:lvl w:ilvl="3" w:tplc="0405000F" w:tentative="1">
      <w:start w:val="1"/>
      <w:numFmt w:val="decimal"/>
      <w:lvlText w:val="%4."/>
      <w:lvlJc w:val="left"/>
      <w:pPr>
        <w:ind w:left="3384" w:hanging="360"/>
      </w:pPr>
    </w:lvl>
    <w:lvl w:ilvl="4" w:tplc="04050019" w:tentative="1">
      <w:start w:val="1"/>
      <w:numFmt w:val="lowerLetter"/>
      <w:lvlText w:val="%5."/>
      <w:lvlJc w:val="left"/>
      <w:pPr>
        <w:ind w:left="4104" w:hanging="360"/>
      </w:pPr>
    </w:lvl>
    <w:lvl w:ilvl="5" w:tplc="0405001B" w:tentative="1">
      <w:start w:val="1"/>
      <w:numFmt w:val="lowerRoman"/>
      <w:lvlText w:val="%6."/>
      <w:lvlJc w:val="right"/>
      <w:pPr>
        <w:ind w:left="4824" w:hanging="180"/>
      </w:pPr>
    </w:lvl>
    <w:lvl w:ilvl="6" w:tplc="0405000F" w:tentative="1">
      <w:start w:val="1"/>
      <w:numFmt w:val="decimal"/>
      <w:lvlText w:val="%7."/>
      <w:lvlJc w:val="left"/>
      <w:pPr>
        <w:ind w:left="5544" w:hanging="360"/>
      </w:pPr>
    </w:lvl>
    <w:lvl w:ilvl="7" w:tplc="04050019" w:tentative="1">
      <w:start w:val="1"/>
      <w:numFmt w:val="lowerLetter"/>
      <w:lvlText w:val="%8."/>
      <w:lvlJc w:val="left"/>
      <w:pPr>
        <w:ind w:left="6264" w:hanging="360"/>
      </w:pPr>
    </w:lvl>
    <w:lvl w:ilvl="8" w:tplc="0405001B" w:tentative="1">
      <w:start w:val="1"/>
      <w:numFmt w:val="lowerRoman"/>
      <w:lvlText w:val="%9."/>
      <w:lvlJc w:val="right"/>
      <w:pPr>
        <w:ind w:left="6984" w:hanging="180"/>
      </w:pPr>
    </w:lvl>
  </w:abstractNum>
  <w:abstractNum w:abstractNumId="12" w15:restartNumberingAfterBreak="0">
    <w:nsid w:val="1F4E2806"/>
    <w:multiLevelType w:val="hybridMultilevel"/>
    <w:tmpl w:val="328452FA"/>
    <w:lvl w:ilvl="0" w:tplc="04050005">
      <w:start w:val="1"/>
      <w:numFmt w:val="bullet"/>
      <w:lvlText w:val=""/>
      <w:lvlJc w:val="left"/>
      <w:pPr>
        <w:ind w:left="1152" w:hanging="360"/>
      </w:pPr>
      <w:rPr>
        <w:rFonts w:ascii="Wingdings" w:hAnsi="Wingdings" w:hint="default"/>
      </w:rPr>
    </w:lvl>
    <w:lvl w:ilvl="1" w:tplc="04050003" w:tentative="1">
      <w:start w:val="1"/>
      <w:numFmt w:val="bullet"/>
      <w:lvlText w:val="o"/>
      <w:lvlJc w:val="left"/>
      <w:pPr>
        <w:ind w:left="1872" w:hanging="360"/>
      </w:pPr>
      <w:rPr>
        <w:rFonts w:ascii="Courier New" w:hAnsi="Courier New" w:cs="Courier New" w:hint="default"/>
      </w:rPr>
    </w:lvl>
    <w:lvl w:ilvl="2" w:tplc="04050005" w:tentative="1">
      <w:start w:val="1"/>
      <w:numFmt w:val="bullet"/>
      <w:lvlText w:val=""/>
      <w:lvlJc w:val="left"/>
      <w:pPr>
        <w:ind w:left="2592" w:hanging="360"/>
      </w:pPr>
      <w:rPr>
        <w:rFonts w:ascii="Wingdings" w:hAnsi="Wingdings" w:hint="default"/>
      </w:rPr>
    </w:lvl>
    <w:lvl w:ilvl="3" w:tplc="04050001" w:tentative="1">
      <w:start w:val="1"/>
      <w:numFmt w:val="bullet"/>
      <w:lvlText w:val=""/>
      <w:lvlJc w:val="left"/>
      <w:pPr>
        <w:ind w:left="3312" w:hanging="360"/>
      </w:pPr>
      <w:rPr>
        <w:rFonts w:ascii="Symbol" w:hAnsi="Symbol" w:hint="default"/>
      </w:rPr>
    </w:lvl>
    <w:lvl w:ilvl="4" w:tplc="04050003" w:tentative="1">
      <w:start w:val="1"/>
      <w:numFmt w:val="bullet"/>
      <w:lvlText w:val="o"/>
      <w:lvlJc w:val="left"/>
      <w:pPr>
        <w:ind w:left="4032" w:hanging="360"/>
      </w:pPr>
      <w:rPr>
        <w:rFonts w:ascii="Courier New" w:hAnsi="Courier New" w:cs="Courier New" w:hint="default"/>
      </w:rPr>
    </w:lvl>
    <w:lvl w:ilvl="5" w:tplc="04050005" w:tentative="1">
      <w:start w:val="1"/>
      <w:numFmt w:val="bullet"/>
      <w:lvlText w:val=""/>
      <w:lvlJc w:val="left"/>
      <w:pPr>
        <w:ind w:left="4752" w:hanging="360"/>
      </w:pPr>
      <w:rPr>
        <w:rFonts w:ascii="Wingdings" w:hAnsi="Wingdings" w:hint="default"/>
      </w:rPr>
    </w:lvl>
    <w:lvl w:ilvl="6" w:tplc="04050001" w:tentative="1">
      <w:start w:val="1"/>
      <w:numFmt w:val="bullet"/>
      <w:lvlText w:val=""/>
      <w:lvlJc w:val="left"/>
      <w:pPr>
        <w:ind w:left="5472" w:hanging="360"/>
      </w:pPr>
      <w:rPr>
        <w:rFonts w:ascii="Symbol" w:hAnsi="Symbol" w:hint="default"/>
      </w:rPr>
    </w:lvl>
    <w:lvl w:ilvl="7" w:tplc="04050003" w:tentative="1">
      <w:start w:val="1"/>
      <w:numFmt w:val="bullet"/>
      <w:lvlText w:val="o"/>
      <w:lvlJc w:val="left"/>
      <w:pPr>
        <w:ind w:left="6192" w:hanging="360"/>
      </w:pPr>
      <w:rPr>
        <w:rFonts w:ascii="Courier New" w:hAnsi="Courier New" w:cs="Courier New" w:hint="default"/>
      </w:rPr>
    </w:lvl>
    <w:lvl w:ilvl="8" w:tplc="04050005" w:tentative="1">
      <w:start w:val="1"/>
      <w:numFmt w:val="bullet"/>
      <w:lvlText w:val=""/>
      <w:lvlJc w:val="left"/>
      <w:pPr>
        <w:ind w:left="6912" w:hanging="360"/>
      </w:pPr>
      <w:rPr>
        <w:rFonts w:ascii="Wingdings" w:hAnsi="Wingdings" w:hint="default"/>
      </w:rPr>
    </w:lvl>
  </w:abstractNum>
  <w:abstractNum w:abstractNumId="13" w15:restartNumberingAfterBreak="0">
    <w:nsid w:val="1F97244C"/>
    <w:multiLevelType w:val="hybridMultilevel"/>
    <w:tmpl w:val="277E5B44"/>
    <w:lvl w:ilvl="0" w:tplc="04050019">
      <w:start w:val="1"/>
      <w:numFmt w:val="lowerLetter"/>
      <w:lvlText w:val="%1."/>
      <w:lvlJc w:val="left"/>
      <w:pPr>
        <w:ind w:left="1152" w:hanging="360"/>
      </w:pPr>
    </w:lvl>
    <w:lvl w:ilvl="1" w:tplc="04050019" w:tentative="1">
      <w:start w:val="1"/>
      <w:numFmt w:val="lowerLetter"/>
      <w:lvlText w:val="%2."/>
      <w:lvlJc w:val="left"/>
      <w:pPr>
        <w:ind w:left="1872" w:hanging="360"/>
      </w:pPr>
    </w:lvl>
    <w:lvl w:ilvl="2" w:tplc="0405001B" w:tentative="1">
      <w:start w:val="1"/>
      <w:numFmt w:val="lowerRoman"/>
      <w:lvlText w:val="%3."/>
      <w:lvlJc w:val="right"/>
      <w:pPr>
        <w:ind w:left="2592" w:hanging="180"/>
      </w:pPr>
    </w:lvl>
    <w:lvl w:ilvl="3" w:tplc="0405000F" w:tentative="1">
      <w:start w:val="1"/>
      <w:numFmt w:val="decimal"/>
      <w:lvlText w:val="%4."/>
      <w:lvlJc w:val="left"/>
      <w:pPr>
        <w:ind w:left="3312" w:hanging="360"/>
      </w:pPr>
    </w:lvl>
    <w:lvl w:ilvl="4" w:tplc="04050019" w:tentative="1">
      <w:start w:val="1"/>
      <w:numFmt w:val="lowerLetter"/>
      <w:lvlText w:val="%5."/>
      <w:lvlJc w:val="left"/>
      <w:pPr>
        <w:ind w:left="4032" w:hanging="360"/>
      </w:pPr>
    </w:lvl>
    <w:lvl w:ilvl="5" w:tplc="0405001B" w:tentative="1">
      <w:start w:val="1"/>
      <w:numFmt w:val="lowerRoman"/>
      <w:lvlText w:val="%6."/>
      <w:lvlJc w:val="right"/>
      <w:pPr>
        <w:ind w:left="4752" w:hanging="180"/>
      </w:pPr>
    </w:lvl>
    <w:lvl w:ilvl="6" w:tplc="0405000F" w:tentative="1">
      <w:start w:val="1"/>
      <w:numFmt w:val="decimal"/>
      <w:lvlText w:val="%7."/>
      <w:lvlJc w:val="left"/>
      <w:pPr>
        <w:ind w:left="5472" w:hanging="360"/>
      </w:pPr>
    </w:lvl>
    <w:lvl w:ilvl="7" w:tplc="04050019" w:tentative="1">
      <w:start w:val="1"/>
      <w:numFmt w:val="lowerLetter"/>
      <w:lvlText w:val="%8."/>
      <w:lvlJc w:val="left"/>
      <w:pPr>
        <w:ind w:left="6192" w:hanging="360"/>
      </w:pPr>
    </w:lvl>
    <w:lvl w:ilvl="8" w:tplc="0405001B" w:tentative="1">
      <w:start w:val="1"/>
      <w:numFmt w:val="lowerRoman"/>
      <w:lvlText w:val="%9."/>
      <w:lvlJc w:val="right"/>
      <w:pPr>
        <w:ind w:left="6912" w:hanging="180"/>
      </w:pPr>
    </w:lvl>
  </w:abstractNum>
  <w:abstractNum w:abstractNumId="14" w15:restartNumberingAfterBreak="0">
    <w:nsid w:val="28A8721B"/>
    <w:multiLevelType w:val="hybridMultilevel"/>
    <w:tmpl w:val="6FF8DE06"/>
    <w:lvl w:ilvl="0" w:tplc="04050019">
      <w:start w:val="1"/>
      <w:numFmt w:val="lowerLetter"/>
      <w:lvlText w:val="%1."/>
      <w:lvlJc w:val="left"/>
      <w:pPr>
        <w:ind w:left="1224" w:hanging="360"/>
      </w:pPr>
    </w:lvl>
    <w:lvl w:ilvl="1" w:tplc="04050019" w:tentative="1">
      <w:start w:val="1"/>
      <w:numFmt w:val="lowerLetter"/>
      <w:lvlText w:val="%2."/>
      <w:lvlJc w:val="left"/>
      <w:pPr>
        <w:ind w:left="1944" w:hanging="360"/>
      </w:pPr>
    </w:lvl>
    <w:lvl w:ilvl="2" w:tplc="0405001B" w:tentative="1">
      <w:start w:val="1"/>
      <w:numFmt w:val="lowerRoman"/>
      <w:lvlText w:val="%3."/>
      <w:lvlJc w:val="right"/>
      <w:pPr>
        <w:ind w:left="2664" w:hanging="180"/>
      </w:pPr>
    </w:lvl>
    <w:lvl w:ilvl="3" w:tplc="0405000F" w:tentative="1">
      <w:start w:val="1"/>
      <w:numFmt w:val="decimal"/>
      <w:lvlText w:val="%4."/>
      <w:lvlJc w:val="left"/>
      <w:pPr>
        <w:ind w:left="3384" w:hanging="360"/>
      </w:pPr>
    </w:lvl>
    <w:lvl w:ilvl="4" w:tplc="04050019" w:tentative="1">
      <w:start w:val="1"/>
      <w:numFmt w:val="lowerLetter"/>
      <w:lvlText w:val="%5."/>
      <w:lvlJc w:val="left"/>
      <w:pPr>
        <w:ind w:left="4104" w:hanging="360"/>
      </w:pPr>
    </w:lvl>
    <w:lvl w:ilvl="5" w:tplc="0405001B" w:tentative="1">
      <w:start w:val="1"/>
      <w:numFmt w:val="lowerRoman"/>
      <w:lvlText w:val="%6."/>
      <w:lvlJc w:val="right"/>
      <w:pPr>
        <w:ind w:left="4824" w:hanging="180"/>
      </w:pPr>
    </w:lvl>
    <w:lvl w:ilvl="6" w:tplc="0405000F" w:tentative="1">
      <w:start w:val="1"/>
      <w:numFmt w:val="decimal"/>
      <w:lvlText w:val="%7."/>
      <w:lvlJc w:val="left"/>
      <w:pPr>
        <w:ind w:left="5544" w:hanging="360"/>
      </w:pPr>
    </w:lvl>
    <w:lvl w:ilvl="7" w:tplc="04050019" w:tentative="1">
      <w:start w:val="1"/>
      <w:numFmt w:val="lowerLetter"/>
      <w:lvlText w:val="%8."/>
      <w:lvlJc w:val="left"/>
      <w:pPr>
        <w:ind w:left="6264" w:hanging="360"/>
      </w:pPr>
    </w:lvl>
    <w:lvl w:ilvl="8" w:tplc="0405001B" w:tentative="1">
      <w:start w:val="1"/>
      <w:numFmt w:val="lowerRoman"/>
      <w:lvlText w:val="%9."/>
      <w:lvlJc w:val="right"/>
      <w:pPr>
        <w:ind w:left="6984" w:hanging="180"/>
      </w:pPr>
    </w:lvl>
  </w:abstractNum>
  <w:abstractNum w:abstractNumId="15" w15:restartNumberingAfterBreak="0">
    <w:nsid w:val="2A5668CC"/>
    <w:multiLevelType w:val="hybridMultilevel"/>
    <w:tmpl w:val="52FAC68E"/>
    <w:lvl w:ilvl="0" w:tplc="04050019">
      <w:start w:val="1"/>
      <w:numFmt w:val="lowerLetter"/>
      <w:lvlText w:val="%1."/>
      <w:lvlJc w:val="left"/>
      <w:pPr>
        <w:ind w:left="1224" w:hanging="360"/>
      </w:pPr>
    </w:lvl>
    <w:lvl w:ilvl="1" w:tplc="04050019" w:tentative="1">
      <w:start w:val="1"/>
      <w:numFmt w:val="lowerLetter"/>
      <w:lvlText w:val="%2."/>
      <w:lvlJc w:val="left"/>
      <w:pPr>
        <w:ind w:left="1944" w:hanging="360"/>
      </w:pPr>
    </w:lvl>
    <w:lvl w:ilvl="2" w:tplc="0405001B" w:tentative="1">
      <w:start w:val="1"/>
      <w:numFmt w:val="lowerRoman"/>
      <w:lvlText w:val="%3."/>
      <w:lvlJc w:val="right"/>
      <w:pPr>
        <w:ind w:left="2664" w:hanging="180"/>
      </w:pPr>
    </w:lvl>
    <w:lvl w:ilvl="3" w:tplc="0405000F" w:tentative="1">
      <w:start w:val="1"/>
      <w:numFmt w:val="decimal"/>
      <w:lvlText w:val="%4."/>
      <w:lvlJc w:val="left"/>
      <w:pPr>
        <w:ind w:left="3384" w:hanging="360"/>
      </w:pPr>
    </w:lvl>
    <w:lvl w:ilvl="4" w:tplc="04050019" w:tentative="1">
      <w:start w:val="1"/>
      <w:numFmt w:val="lowerLetter"/>
      <w:lvlText w:val="%5."/>
      <w:lvlJc w:val="left"/>
      <w:pPr>
        <w:ind w:left="4104" w:hanging="360"/>
      </w:pPr>
    </w:lvl>
    <w:lvl w:ilvl="5" w:tplc="0405001B" w:tentative="1">
      <w:start w:val="1"/>
      <w:numFmt w:val="lowerRoman"/>
      <w:lvlText w:val="%6."/>
      <w:lvlJc w:val="right"/>
      <w:pPr>
        <w:ind w:left="4824" w:hanging="180"/>
      </w:pPr>
    </w:lvl>
    <w:lvl w:ilvl="6" w:tplc="0405000F" w:tentative="1">
      <w:start w:val="1"/>
      <w:numFmt w:val="decimal"/>
      <w:lvlText w:val="%7."/>
      <w:lvlJc w:val="left"/>
      <w:pPr>
        <w:ind w:left="5544" w:hanging="360"/>
      </w:pPr>
    </w:lvl>
    <w:lvl w:ilvl="7" w:tplc="04050019" w:tentative="1">
      <w:start w:val="1"/>
      <w:numFmt w:val="lowerLetter"/>
      <w:lvlText w:val="%8."/>
      <w:lvlJc w:val="left"/>
      <w:pPr>
        <w:ind w:left="6264" w:hanging="360"/>
      </w:pPr>
    </w:lvl>
    <w:lvl w:ilvl="8" w:tplc="0405001B" w:tentative="1">
      <w:start w:val="1"/>
      <w:numFmt w:val="lowerRoman"/>
      <w:lvlText w:val="%9."/>
      <w:lvlJc w:val="right"/>
      <w:pPr>
        <w:ind w:left="6984" w:hanging="180"/>
      </w:pPr>
    </w:lvl>
  </w:abstractNum>
  <w:abstractNum w:abstractNumId="16" w15:restartNumberingAfterBreak="0">
    <w:nsid w:val="327A32BB"/>
    <w:multiLevelType w:val="hybridMultilevel"/>
    <w:tmpl w:val="E1644F16"/>
    <w:lvl w:ilvl="0" w:tplc="04050019">
      <w:start w:val="1"/>
      <w:numFmt w:val="lowerLetter"/>
      <w:lvlText w:val="%1."/>
      <w:lvlJc w:val="left"/>
      <w:pPr>
        <w:ind w:left="1224" w:hanging="360"/>
      </w:pPr>
    </w:lvl>
    <w:lvl w:ilvl="1" w:tplc="04050019" w:tentative="1">
      <w:start w:val="1"/>
      <w:numFmt w:val="lowerLetter"/>
      <w:lvlText w:val="%2."/>
      <w:lvlJc w:val="left"/>
      <w:pPr>
        <w:ind w:left="1944" w:hanging="360"/>
      </w:pPr>
    </w:lvl>
    <w:lvl w:ilvl="2" w:tplc="0405001B" w:tentative="1">
      <w:start w:val="1"/>
      <w:numFmt w:val="lowerRoman"/>
      <w:lvlText w:val="%3."/>
      <w:lvlJc w:val="right"/>
      <w:pPr>
        <w:ind w:left="2664" w:hanging="180"/>
      </w:pPr>
    </w:lvl>
    <w:lvl w:ilvl="3" w:tplc="0405000F" w:tentative="1">
      <w:start w:val="1"/>
      <w:numFmt w:val="decimal"/>
      <w:lvlText w:val="%4."/>
      <w:lvlJc w:val="left"/>
      <w:pPr>
        <w:ind w:left="3384" w:hanging="360"/>
      </w:pPr>
    </w:lvl>
    <w:lvl w:ilvl="4" w:tplc="04050019" w:tentative="1">
      <w:start w:val="1"/>
      <w:numFmt w:val="lowerLetter"/>
      <w:lvlText w:val="%5."/>
      <w:lvlJc w:val="left"/>
      <w:pPr>
        <w:ind w:left="4104" w:hanging="360"/>
      </w:pPr>
    </w:lvl>
    <w:lvl w:ilvl="5" w:tplc="0405001B" w:tentative="1">
      <w:start w:val="1"/>
      <w:numFmt w:val="lowerRoman"/>
      <w:lvlText w:val="%6."/>
      <w:lvlJc w:val="right"/>
      <w:pPr>
        <w:ind w:left="4824" w:hanging="180"/>
      </w:pPr>
    </w:lvl>
    <w:lvl w:ilvl="6" w:tplc="0405000F" w:tentative="1">
      <w:start w:val="1"/>
      <w:numFmt w:val="decimal"/>
      <w:lvlText w:val="%7."/>
      <w:lvlJc w:val="left"/>
      <w:pPr>
        <w:ind w:left="5544" w:hanging="360"/>
      </w:pPr>
    </w:lvl>
    <w:lvl w:ilvl="7" w:tplc="04050019" w:tentative="1">
      <w:start w:val="1"/>
      <w:numFmt w:val="lowerLetter"/>
      <w:lvlText w:val="%8."/>
      <w:lvlJc w:val="left"/>
      <w:pPr>
        <w:ind w:left="6264" w:hanging="360"/>
      </w:pPr>
    </w:lvl>
    <w:lvl w:ilvl="8" w:tplc="0405001B" w:tentative="1">
      <w:start w:val="1"/>
      <w:numFmt w:val="lowerRoman"/>
      <w:lvlText w:val="%9."/>
      <w:lvlJc w:val="right"/>
      <w:pPr>
        <w:ind w:left="6984" w:hanging="180"/>
      </w:pPr>
    </w:lvl>
  </w:abstractNum>
  <w:abstractNum w:abstractNumId="17" w15:restartNumberingAfterBreak="0">
    <w:nsid w:val="33F6219E"/>
    <w:multiLevelType w:val="hybridMultilevel"/>
    <w:tmpl w:val="70143BF2"/>
    <w:lvl w:ilvl="0" w:tplc="04050019">
      <w:start w:val="1"/>
      <w:numFmt w:val="lowerLetter"/>
      <w:lvlText w:val="%1."/>
      <w:lvlJc w:val="left"/>
      <w:pPr>
        <w:ind w:left="1152" w:hanging="360"/>
      </w:pPr>
    </w:lvl>
    <w:lvl w:ilvl="1" w:tplc="04050019" w:tentative="1">
      <w:start w:val="1"/>
      <w:numFmt w:val="lowerLetter"/>
      <w:lvlText w:val="%2."/>
      <w:lvlJc w:val="left"/>
      <w:pPr>
        <w:ind w:left="1872" w:hanging="360"/>
      </w:pPr>
    </w:lvl>
    <w:lvl w:ilvl="2" w:tplc="0405001B" w:tentative="1">
      <w:start w:val="1"/>
      <w:numFmt w:val="lowerRoman"/>
      <w:lvlText w:val="%3."/>
      <w:lvlJc w:val="right"/>
      <w:pPr>
        <w:ind w:left="2592" w:hanging="180"/>
      </w:pPr>
    </w:lvl>
    <w:lvl w:ilvl="3" w:tplc="0405000F" w:tentative="1">
      <w:start w:val="1"/>
      <w:numFmt w:val="decimal"/>
      <w:lvlText w:val="%4."/>
      <w:lvlJc w:val="left"/>
      <w:pPr>
        <w:ind w:left="3312" w:hanging="360"/>
      </w:pPr>
    </w:lvl>
    <w:lvl w:ilvl="4" w:tplc="04050019" w:tentative="1">
      <w:start w:val="1"/>
      <w:numFmt w:val="lowerLetter"/>
      <w:lvlText w:val="%5."/>
      <w:lvlJc w:val="left"/>
      <w:pPr>
        <w:ind w:left="4032" w:hanging="360"/>
      </w:pPr>
    </w:lvl>
    <w:lvl w:ilvl="5" w:tplc="0405001B" w:tentative="1">
      <w:start w:val="1"/>
      <w:numFmt w:val="lowerRoman"/>
      <w:lvlText w:val="%6."/>
      <w:lvlJc w:val="right"/>
      <w:pPr>
        <w:ind w:left="4752" w:hanging="180"/>
      </w:pPr>
    </w:lvl>
    <w:lvl w:ilvl="6" w:tplc="0405000F" w:tentative="1">
      <w:start w:val="1"/>
      <w:numFmt w:val="decimal"/>
      <w:lvlText w:val="%7."/>
      <w:lvlJc w:val="left"/>
      <w:pPr>
        <w:ind w:left="5472" w:hanging="360"/>
      </w:pPr>
    </w:lvl>
    <w:lvl w:ilvl="7" w:tplc="04050019" w:tentative="1">
      <w:start w:val="1"/>
      <w:numFmt w:val="lowerLetter"/>
      <w:lvlText w:val="%8."/>
      <w:lvlJc w:val="left"/>
      <w:pPr>
        <w:ind w:left="6192" w:hanging="360"/>
      </w:pPr>
    </w:lvl>
    <w:lvl w:ilvl="8" w:tplc="0405001B" w:tentative="1">
      <w:start w:val="1"/>
      <w:numFmt w:val="lowerRoman"/>
      <w:lvlText w:val="%9."/>
      <w:lvlJc w:val="right"/>
      <w:pPr>
        <w:ind w:left="6912" w:hanging="180"/>
      </w:pPr>
    </w:lvl>
  </w:abstractNum>
  <w:abstractNum w:abstractNumId="18" w15:restartNumberingAfterBreak="0">
    <w:nsid w:val="38500A12"/>
    <w:multiLevelType w:val="hybridMultilevel"/>
    <w:tmpl w:val="EC44AF28"/>
    <w:lvl w:ilvl="0" w:tplc="04050019">
      <w:start w:val="1"/>
      <w:numFmt w:val="lowerLetter"/>
      <w:lvlText w:val="%1."/>
      <w:lvlJc w:val="left"/>
      <w:pPr>
        <w:ind w:left="1224" w:hanging="360"/>
      </w:pPr>
    </w:lvl>
    <w:lvl w:ilvl="1" w:tplc="04050019" w:tentative="1">
      <w:start w:val="1"/>
      <w:numFmt w:val="lowerLetter"/>
      <w:lvlText w:val="%2."/>
      <w:lvlJc w:val="left"/>
      <w:pPr>
        <w:ind w:left="1944" w:hanging="360"/>
      </w:pPr>
    </w:lvl>
    <w:lvl w:ilvl="2" w:tplc="0405001B" w:tentative="1">
      <w:start w:val="1"/>
      <w:numFmt w:val="lowerRoman"/>
      <w:lvlText w:val="%3."/>
      <w:lvlJc w:val="right"/>
      <w:pPr>
        <w:ind w:left="2664" w:hanging="180"/>
      </w:pPr>
    </w:lvl>
    <w:lvl w:ilvl="3" w:tplc="0405000F" w:tentative="1">
      <w:start w:val="1"/>
      <w:numFmt w:val="decimal"/>
      <w:lvlText w:val="%4."/>
      <w:lvlJc w:val="left"/>
      <w:pPr>
        <w:ind w:left="3384" w:hanging="360"/>
      </w:pPr>
    </w:lvl>
    <w:lvl w:ilvl="4" w:tplc="04050019" w:tentative="1">
      <w:start w:val="1"/>
      <w:numFmt w:val="lowerLetter"/>
      <w:lvlText w:val="%5."/>
      <w:lvlJc w:val="left"/>
      <w:pPr>
        <w:ind w:left="4104" w:hanging="360"/>
      </w:pPr>
    </w:lvl>
    <w:lvl w:ilvl="5" w:tplc="0405001B" w:tentative="1">
      <w:start w:val="1"/>
      <w:numFmt w:val="lowerRoman"/>
      <w:lvlText w:val="%6."/>
      <w:lvlJc w:val="right"/>
      <w:pPr>
        <w:ind w:left="4824" w:hanging="180"/>
      </w:pPr>
    </w:lvl>
    <w:lvl w:ilvl="6" w:tplc="0405000F" w:tentative="1">
      <w:start w:val="1"/>
      <w:numFmt w:val="decimal"/>
      <w:lvlText w:val="%7."/>
      <w:lvlJc w:val="left"/>
      <w:pPr>
        <w:ind w:left="5544" w:hanging="360"/>
      </w:pPr>
    </w:lvl>
    <w:lvl w:ilvl="7" w:tplc="04050019" w:tentative="1">
      <w:start w:val="1"/>
      <w:numFmt w:val="lowerLetter"/>
      <w:lvlText w:val="%8."/>
      <w:lvlJc w:val="left"/>
      <w:pPr>
        <w:ind w:left="6264" w:hanging="360"/>
      </w:pPr>
    </w:lvl>
    <w:lvl w:ilvl="8" w:tplc="0405001B" w:tentative="1">
      <w:start w:val="1"/>
      <w:numFmt w:val="lowerRoman"/>
      <w:lvlText w:val="%9."/>
      <w:lvlJc w:val="right"/>
      <w:pPr>
        <w:ind w:left="6984" w:hanging="180"/>
      </w:pPr>
    </w:lvl>
  </w:abstractNum>
  <w:abstractNum w:abstractNumId="19" w15:restartNumberingAfterBreak="0">
    <w:nsid w:val="3E796530"/>
    <w:multiLevelType w:val="hybridMultilevel"/>
    <w:tmpl w:val="6BE0E8C2"/>
    <w:lvl w:ilvl="0" w:tplc="04050019">
      <w:start w:val="1"/>
      <w:numFmt w:val="lowerLetter"/>
      <w:lvlText w:val="%1."/>
      <w:lvlJc w:val="left"/>
      <w:pPr>
        <w:ind w:left="1224" w:hanging="360"/>
      </w:pPr>
    </w:lvl>
    <w:lvl w:ilvl="1" w:tplc="04050019" w:tentative="1">
      <w:start w:val="1"/>
      <w:numFmt w:val="lowerLetter"/>
      <w:lvlText w:val="%2."/>
      <w:lvlJc w:val="left"/>
      <w:pPr>
        <w:ind w:left="1944" w:hanging="360"/>
      </w:pPr>
    </w:lvl>
    <w:lvl w:ilvl="2" w:tplc="0405001B" w:tentative="1">
      <w:start w:val="1"/>
      <w:numFmt w:val="lowerRoman"/>
      <w:lvlText w:val="%3."/>
      <w:lvlJc w:val="right"/>
      <w:pPr>
        <w:ind w:left="2664" w:hanging="180"/>
      </w:pPr>
    </w:lvl>
    <w:lvl w:ilvl="3" w:tplc="0405000F" w:tentative="1">
      <w:start w:val="1"/>
      <w:numFmt w:val="decimal"/>
      <w:lvlText w:val="%4."/>
      <w:lvlJc w:val="left"/>
      <w:pPr>
        <w:ind w:left="3384" w:hanging="360"/>
      </w:pPr>
    </w:lvl>
    <w:lvl w:ilvl="4" w:tplc="04050019" w:tentative="1">
      <w:start w:val="1"/>
      <w:numFmt w:val="lowerLetter"/>
      <w:lvlText w:val="%5."/>
      <w:lvlJc w:val="left"/>
      <w:pPr>
        <w:ind w:left="4104" w:hanging="360"/>
      </w:pPr>
    </w:lvl>
    <w:lvl w:ilvl="5" w:tplc="0405001B" w:tentative="1">
      <w:start w:val="1"/>
      <w:numFmt w:val="lowerRoman"/>
      <w:lvlText w:val="%6."/>
      <w:lvlJc w:val="right"/>
      <w:pPr>
        <w:ind w:left="4824" w:hanging="180"/>
      </w:pPr>
    </w:lvl>
    <w:lvl w:ilvl="6" w:tplc="0405000F" w:tentative="1">
      <w:start w:val="1"/>
      <w:numFmt w:val="decimal"/>
      <w:lvlText w:val="%7."/>
      <w:lvlJc w:val="left"/>
      <w:pPr>
        <w:ind w:left="5544" w:hanging="360"/>
      </w:pPr>
    </w:lvl>
    <w:lvl w:ilvl="7" w:tplc="04050019" w:tentative="1">
      <w:start w:val="1"/>
      <w:numFmt w:val="lowerLetter"/>
      <w:lvlText w:val="%8."/>
      <w:lvlJc w:val="left"/>
      <w:pPr>
        <w:ind w:left="6264" w:hanging="360"/>
      </w:pPr>
    </w:lvl>
    <w:lvl w:ilvl="8" w:tplc="0405001B" w:tentative="1">
      <w:start w:val="1"/>
      <w:numFmt w:val="lowerRoman"/>
      <w:lvlText w:val="%9."/>
      <w:lvlJc w:val="right"/>
      <w:pPr>
        <w:ind w:left="6984" w:hanging="180"/>
      </w:pPr>
    </w:lvl>
  </w:abstractNum>
  <w:abstractNum w:abstractNumId="20" w15:restartNumberingAfterBreak="0">
    <w:nsid w:val="3F1E17E3"/>
    <w:multiLevelType w:val="hybridMultilevel"/>
    <w:tmpl w:val="0E204E2A"/>
    <w:lvl w:ilvl="0" w:tplc="04050005">
      <w:start w:val="1"/>
      <w:numFmt w:val="bullet"/>
      <w:lvlText w:val=""/>
      <w:lvlJc w:val="left"/>
      <w:pPr>
        <w:ind w:left="1224" w:hanging="360"/>
      </w:pPr>
      <w:rPr>
        <w:rFonts w:ascii="Wingdings" w:hAnsi="Wingdings" w:hint="default"/>
      </w:rPr>
    </w:lvl>
    <w:lvl w:ilvl="1" w:tplc="04050003" w:tentative="1">
      <w:start w:val="1"/>
      <w:numFmt w:val="bullet"/>
      <w:lvlText w:val="o"/>
      <w:lvlJc w:val="left"/>
      <w:pPr>
        <w:ind w:left="1944" w:hanging="360"/>
      </w:pPr>
      <w:rPr>
        <w:rFonts w:ascii="Courier New" w:hAnsi="Courier New" w:cs="Courier New" w:hint="default"/>
      </w:rPr>
    </w:lvl>
    <w:lvl w:ilvl="2" w:tplc="04050005" w:tentative="1">
      <w:start w:val="1"/>
      <w:numFmt w:val="bullet"/>
      <w:lvlText w:val=""/>
      <w:lvlJc w:val="left"/>
      <w:pPr>
        <w:ind w:left="2664" w:hanging="360"/>
      </w:pPr>
      <w:rPr>
        <w:rFonts w:ascii="Wingdings" w:hAnsi="Wingdings" w:hint="default"/>
      </w:rPr>
    </w:lvl>
    <w:lvl w:ilvl="3" w:tplc="04050001" w:tentative="1">
      <w:start w:val="1"/>
      <w:numFmt w:val="bullet"/>
      <w:lvlText w:val=""/>
      <w:lvlJc w:val="left"/>
      <w:pPr>
        <w:ind w:left="3384" w:hanging="360"/>
      </w:pPr>
      <w:rPr>
        <w:rFonts w:ascii="Symbol" w:hAnsi="Symbol" w:hint="default"/>
      </w:rPr>
    </w:lvl>
    <w:lvl w:ilvl="4" w:tplc="04050003" w:tentative="1">
      <w:start w:val="1"/>
      <w:numFmt w:val="bullet"/>
      <w:lvlText w:val="o"/>
      <w:lvlJc w:val="left"/>
      <w:pPr>
        <w:ind w:left="4104" w:hanging="360"/>
      </w:pPr>
      <w:rPr>
        <w:rFonts w:ascii="Courier New" w:hAnsi="Courier New" w:cs="Courier New" w:hint="default"/>
      </w:rPr>
    </w:lvl>
    <w:lvl w:ilvl="5" w:tplc="04050005" w:tentative="1">
      <w:start w:val="1"/>
      <w:numFmt w:val="bullet"/>
      <w:lvlText w:val=""/>
      <w:lvlJc w:val="left"/>
      <w:pPr>
        <w:ind w:left="4824" w:hanging="360"/>
      </w:pPr>
      <w:rPr>
        <w:rFonts w:ascii="Wingdings" w:hAnsi="Wingdings" w:hint="default"/>
      </w:rPr>
    </w:lvl>
    <w:lvl w:ilvl="6" w:tplc="04050001" w:tentative="1">
      <w:start w:val="1"/>
      <w:numFmt w:val="bullet"/>
      <w:lvlText w:val=""/>
      <w:lvlJc w:val="left"/>
      <w:pPr>
        <w:ind w:left="5544" w:hanging="360"/>
      </w:pPr>
      <w:rPr>
        <w:rFonts w:ascii="Symbol" w:hAnsi="Symbol" w:hint="default"/>
      </w:rPr>
    </w:lvl>
    <w:lvl w:ilvl="7" w:tplc="04050003" w:tentative="1">
      <w:start w:val="1"/>
      <w:numFmt w:val="bullet"/>
      <w:lvlText w:val="o"/>
      <w:lvlJc w:val="left"/>
      <w:pPr>
        <w:ind w:left="6264" w:hanging="360"/>
      </w:pPr>
      <w:rPr>
        <w:rFonts w:ascii="Courier New" w:hAnsi="Courier New" w:cs="Courier New" w:hint="default"/>
      </w:rPr>
    </w:lvl>
    <w:lvl w:ilvl="8" w:tplc="04050005" w:tentative="1">
      <w:start w:val="1"/>
      <w:numFmt w:val="bullet"/>
      <w:lvlText w:val=""/>
      <w:lvlJc w:val="left"/>
      <w:pPr>
        <w:ind w:left="6984" w:hanging="360"/>
      </w:pPr>
      <w:rPr>
        <w:rFonts w:ascii="Wingdings" w:hAnsi="Wingdings" w:hint="default"/>
      </w:rPr>
    </w:lvl>
  </w:abstractNum>
  <w:abstractNum w:abstractNumId="21" w15:restartNumberingAfterBreak="0">
    <w:nsid w:val="410B0053"/>
    <w:multiLevelType w:val="hybridMultilevel"/>
    <w:tmpl w:val="277E5B44"/>
    <w:lvl w:ilvl="0" w:tplc="04050019">
      <w:start w:val="1"/>
      <w:numFmt w:val="lowerLetter"/>
      <w:lvlText w:val="%1."/>
      <w:lvlJc w:val="left"/>
      <w:pPr>
        <w:ind w:left="1152" w:hanging="360"/>
      </w:pPr>
    </w:lvl>
    <w:lvl w:ilvl="1" w:tplc="04050019" w:tentative="1">
      <w:start w:val="1"/>
      <w:numFmt w:val="lowerLetter"/>
      <w:lvlText w:val="%2."/>
      <w:lvlJc w:val="left"/>
      <w:pPr>
        <w:ind w:left="1872" w:hanging="360"/>
      </w:pPr>
    </w:lvl>
    <w:lvl w:ilvl="2" w:tplc="0405001B" w:tentative="1">
      <w:start w:val="1"/>
      <w:numFmt w:val="lowerRoman"/>
      <w:lvlText w:val="%3."/>
      <w:lvlJc w:val="right"/>
      <w:pPr>
        <w:ind w:left="2592" w:hanging="180"/>
      </w:pPr>
    </w:lvl>
    <w:lvl w:ilvl="3" w:tplc="0405000F" w:tentative="1">
      <w:start w:val="1"/>
      <w:numFmt w:val="decimal"/>
      <w:lvlText w:val="%4."/>
      <w:lvlJc w:val="left"/>
      <w:pPr>
        <w:ind w:left="3312" w:hanging="360"/>
      </w:pPr>
    </w:lvl>
    <w:lvl w:ilvl="4" w:tplc="04050019" w:tentative="1">
      <w:start w:val="1"/>
      <w:numFmt w:val="lowerLetter"/>
      <w:lvlText w:val="%5."/>
      <w:lvlJc w:val="left"/>
      <w:pPr>
        <w:ind w:left="4032" w:hanging="360"/>
      </w:pPr>
    </w:lvl>
    <w:lvl w:ilvl="5" w:tplc="0405001B" w:tentative="1">
      <w:start w:val="1"/>
      <w:numFmt w:val="lowerRoman"/>
      <w:lvlText w:val="%6."/>
      <w:lvlJc w:val="right"/>
      <w:pPr>
        <w:ind w:left="4752" w:hanging="180"/>
      </w:pPr>
    </w:lvl>
    <w:lvl w:ilvl="6" w:tplc="0405000F" w:tentative="1">
      <w:start w:val="1"/>
      <w:numFmt w:val="decimal"/>
      <w:lvlText w:val="%7."/>
      <w:lvlJc w:val="left"/>
      <w:pPr>
        <w:ind w:left="5472" w:hanging="360"/>
      </w:pPr>
    </w:lvl>
    <w:lvl w:ilvl="7" w:tplc="04050019" w:tentative="1">
      <w:start w:val="1"/>
      <w:numFmt w:val="lowerLetter"/>
      <w:lvlText w:val="%8."/>
      <w:lvlJc w:val="left"/>
      <w:pPr>
        <w:ind w:left="6192" w:hanging="360"/>
      </w:pPr>
    </w:lvl>
    <w:lvl w:ilvl="8" w:tplc="0405001B" w:tentative="1">
      <w:start w:val="1"/>
      <w:numFmt w:val="lowerRoman"/>
      <w:lvlText w:val="%9."/>
      <w:lvlJc w:val="right"/>
      <w:pPr>
        <w:ind w:left="6912" w:hanging="180"/>
      </w:pPr>
    </w:lvl>
  </w:abstractNum>
  <w:abstractNum w:abstractNumId="22" w15:restartNumberingAfterBreak="0">
    <w:nsid w:val="473571FF"/>
    <w:multiLevelType w:val="hybridMultilevel"/>
    <w:tmpl w:val="2F9485A8"/>
    <w:lvl w:ilvl="0" w:tplc="04050019">
      <w:start w:val="1"/>
      <w:numFmt w:val="lowerLetter"/>
      <w:lvlText w:val="%1."/>
      <w:lvlJc w:val="left"/>
      <w:pPr>
        <w:ind w:left="1224" w:hanging="360"/>
      </w:pPr>
    </w:lvl>
    <w:lvl w:ilvl="1" w:tplc="04050019" w:tentative="1">
      <w:start w:val="1"/>
      <w:numFmt w:val="lowerLetter"/>
      <w:lvlText w:val="%2."/>
      <w:lvlJc w:val="left"/>
      <w:pPr>
        <w:ind w:left="1944" w:hanging="360"/>
      </w:pPr>
    </w:lvl>
    <w:lvl w:ilvl="2" w:tplc="0405001B" w:tentative="1">
      <w:start w:val="1"/>
      <w:numFmt w:val="lowerRoman"/>
      <w:lvlText w:val="%3."/>
      <w:lvlJc w:val="right"/>
      <w:pPr>
        <w:ind w:left="2664" w:hanging="180"/>
      </w:pPr>
    </w:lvl>
    <w:lvl w:ilvl="3" w:tplc="0405000F" w:tentative="1">
      <w:start w:val="1"/>
      <w:numFmt w:val="decimal"/>
      <w:lvlText w:val="%4."/>
      <w:lvlJc w:val="left"/>
      <w:pPr>
        <w:ind w:left="3384" w:hanging="360"/>
      </w:pPr>
    </w:lvl>
    <w:lvl w:ilvl="4" w:tplc="04050019" w:tentative="1">
      <w:start w:val="1"/>
      <w:numFmt w:val="lowerLetter"/>
      <w:lvlText w:val="%5."/>
      <w:lvlJc w:val="left"/>
      <w:pPr>
        <w:ind w:left="4104" w:hanging="360"/>
      </w:pPr>
    </w:lvl>
    <w:lvl w:ilvl="5" w:tplc="0405001B" w:tentative="1">
      <w:start w:val="1"/>
      <w:numFmt w:val="lowerRoman"/>
      <w:lvlText w:val="%6."/>
      <w:lvlJc w:val="right"/>
      <w:pPr>
        <w:ind w:left="4824" w:hanging="180"/>
      </w:pPr>
    </w:lvl>
    <w:lvl w:ilvl="6" w:tplc="0405000F" w:tentative="1">
      <w:start w:val="1"/>
      <w:numFmt w:val="decimal"/>
      <w:lvlText w:val="%7."/>
      <w:lvlJc w:val="left"/>
      <w:pPr>
        <w:ind w:left="5544" w:hanging="360"/>
      </w:pPr>
    </w:lvl>
    <w:lvl w:ilvl="7" w:tplc="04050019" w:tentative="1">
      <w:start w:val="1"/>
      <w:numFmt w:val="lowerLetter"/>
      <w:lvlText w:val="%8."/>
      <w:lvlJc w:val="left"/>
      <w:pPr>
        <w:ind w:left="6264" w:hanging="360"/>
      </w:pPr>
    </w:lvl>
    <w:lvl w:ilvl="8" w:tplc="0405001B" w:tentative="1">
      <w:start w:val="1"/>
      <w:numFmt w:val="lowerRoman"/>
      <w:lvlText w:val="%9."/>
      <w:lvlJc w:val="right"/>
      <w:pPr>
        <w:ind w:left="6984" w:hanging="180"/>
      </w:pPr>
    </w:lvl>
  </w:abstractNum>
  <w:abstractNum w:abstractNumId="23" w15:restartNumberingAfterBreak="0">
    <w:nsid w:val="47D16613"/>
    <w:multiLevelType w:val="hybridMultilevel"/>
    <w:tmpl w:val="6F3E1E9E"/>
    <w:lvl w:ilvl="0" w:tplc="04050019">
      <w:start w:val="1"/>
      <w:numFmt w:val="lowerLetter"/>
      <w:lvlText w:val="%1."/>
      <w:lvlJc w:val="left"/>
      <w:pPr>
        <w:ind w:left="1224" w:hanging="360"/>
      </w:pPr>
    </w:lvl>
    <w:lvl w:ilvl="1" w:tplc="04050019" w:tentative="1">
      <w:start w:val="1"/>
      <w:numFmt w:val="lowerLetter"/>
      <w:lvlText w:val="%2."/>
      <w:lvlJc w:val="left"/>
      <w:pPr>
        <w:ind w:left="1944" w:hanging="360"/>
      </w:pPr>
    </w:lvl>
    <w:lvl w:ilvl="2" w:tplc="0405001B" w:tentative="1">
      <w:start w:val="1"/>
      <w:numFmt w:val="lowerRoman"/>
      <w:lvlText w:val="%3."/>
      <w:lvlJc w:val="right"/>
      <w:pPr>
        <w:ind w:left="2664" w:hanging="180"/>
      </w:pPr>
    </w:lvl>
    <w:lvl w:ilvl="3" w:tplc="0405000F" w:tentative="1">
      <w:start w:val="1"/>
      <w:numFmt w:val="decimal"/>
      <w:lvlText w:val="%4."/>
      <w:lvlJc w:val="left"/>
      <w:pPr>
        <w:ind w:left="3384" w:hanging="360"/>
      </w:pPr>
    </w:lvl>
    <w:lvl w:ilvl="4" w:tplc="04050019" w:tentative="1">
      <w:start w:val="1"/>
      <w:numFmt w:val="lowerLetter"/>
      <w:lvlText w:val="%5."/>
      <w:lvlJc w:val="left"/>
      <w:pPr>
        <w:ind w:left="4104" w:hanging="360"/>
      </w:pPr>
    </w:lvl>
    <w:lvl w:ilvl="5" w:tplc="0405001B" w:tentative="1">
      <w:start w:val="1"/>
      <w:numFmt w:val="lowerRoman"/>
      <w:lvlText w:val="%6."/>
      <w:lvlJc w:val="right"/>
      <w:pPr>
        <w:ind w:left="4824" w:hanging="180"/>
      </w:pPr>
    </w:lvl>
    <w:lvl w:ilvl="6" w:tplc="0405000F" w:tentative="1">
      <w:start w:val="1"/>
      <w:numFmt w:val="decimal"/>
      <w:lvlText w:val="%7."/>
      <w:lvlJc w:val="left"/>
      <w:pPr>
        <w:ind w:left="5544" w:hanging="360"/>
      </w:pPr>
    </w:lvl>
    <w:lvl w:ilvl="7" w:tplc="04050019" w:tentative="1">
      <w:start w:val="1"/>
      <w:numFmt w:val="lowerLetter"/>
      <w:lvlText w:val="%8."/>
      <w:lvlJc w:val="left"/>
      <w:pPr>
        <w:ind w:left="6264" w:hanging="360"/>
      </w:pPr>
    </w:lvl>
    <w:lvl w:ilvl="8" w:tplc="0405001B" w:tentative="1">
      <w:start w:val="1"/>
      <w:numFmt w:val="lowerRoman"/>
      <w:lvlText w:val="%9."/>
      <w:lvlJc w:val="right"/>
      <w:pPr>
        <w:ind w:left="6984" w:hanging="180"/>
      </w:pPr>
    </w:lvl>
  </w:abstractNum>
  <w:abstractNum w:abstractNumId="24" w15:restartNumberingAfterBreak="0">
    <w:nsid w:val="4C06544A"/>
    <w:multiLevelType w:val="hybridMultilevel"/>
    <w:tmpl w:val="3892BBCC"/>
    <w:lvl w:ilvl="0" w:tplc="04050005">
      <w:start w:val="1"/>
      <w:numFmt w:val="bullet"/>
      <w:lvlText w:val=""/>
      <w:lvlJc w:val="left"/>
      <w:pPr>
        <w:ind w:left="1152" w:hanging="360"/>
      </w:pPr>
      <w:rPr>
        <w:rFonts w:ascii="Wingdings" w:hAnsi="Wingdings" w:hint="default"/>
      </w:rPr>
    </w:lvl>
    <w:lvl w:ilvl="1" w:tplc="04050003" w:tentative="1">
      <w:start w:val="1"/>
      <w:numFmt w:val="bullet"/>
      <w:lvlText w:val="o"/>
      <w:lvlJc w:val="left"/>
      <w:pPr>
        <w:ind w:left="1872" w:hanging="360"/>
      </w:pPr>
      <w:rPr>
        <w:rFonts w:ascii="Courier New" w:hAnsi="Courier New" w:cs="Courier New" w:hint="default"/>
      </w:rPr>
    </w:lvl>
    <w:lvl w:ilvl="2" w:tplc="04050005" w:tentative="1">
      <w:start w:val="1"/>
      <w:numFmt w:val="bullet"/>
      <w:lvlText w:val=""/>
      <w:lvlJc w:val="left"/>
      <w:pPr>
        <w:ind w:left="2592" w:hanging="360"/>
      </w:pPr>
      <w:rPr>
        <w:rFonts w:ascii="Wingdings" w:hAnsi="Wingdings" w:hint="default"/>
      </w:rPr>
    </w:lvl>
    <w:lvl w:ilvl="3" w:tplc="04050001" w:tentative="1">
      <w:start w:val="1"/>
      <w:numFmt w:val="bullet"/>
      <w:lvlText w:val=""/>
      <w:lvlJc w:val="left"/>
      <w:pPr>
        <w:ind w:left="3312" w:hanging="360"/>
      </w:pPr>
      <w:rPr>
        <w:rFonts w:ascii="Symbol" w:hAnsi="Symbol" w:hint="default"/>
      </w:rPr>
    </w:lvl>
    <w:lvl w:ilvl="4" w:tplc="04050003" w:tentative="1">
      <w:start w:val="1"/>
      <w:numFmt w:val="bullet"/>
      <w:lvlText w:val="o"/>
      <w:lvlJc w:val="left"/>
      <w:pPr>
        <w:ind w:left="4032" w:hanging="360"/>
      </w:pPr>
      <w:rPr>
        <w:rFonts w:ascii="Courier New" w:hAnsi="Courier New" w:cs="Courier New" w:hint="default"/>
      </w:rPr>
    </w:lvl>
    <w:lvl w:ilvl="5" w:tplc="04050005" w:tentative="1">
      <w:start w:val="1"/>
      <w:numFmt w:val="bullet"/>
      <w:lvlText w:val=""/>
      <w:lvlJc w:val="left"/>
      <w:pPr>
        <w:ind w:left="4752" w:hanging="360"/>
      </w:pPr>
      <w:rPr>
        <w:rFonts w:ascii="Wingdings" w:hAnsi="Wingdings" w:hint="default"/>
      </w:rPr>
    </w:lvl>
    <w:lvl w:ilvl="6" w:tplc="04050001" w:tentative="1">
      <w:start w:val="1"/>
      <w:numFmt w:val="bullet"/>
      <w:lvlText w:val=""/>
      <w:lvlJc w:val="left"/>
      <w:pPr>
        <w:ind w:left="5472" w:hanging="360"/>
      </w:pPr>
      <w:rPr>
        <w:rFonts w:ascii="Symbol" w:hAnsi="Symbol" w:hint="default"/>
      </w:rPr>
    </w:lvl>
    <w:lvl w:ilvl="7" w:tplc="04050003" w:tentative="1">
      <w:start w:val="1"/>
      <w:numFmt w:val="bullet"/>
      <w:lvlText w:val="o"/>
      <w:lvlJc w:val="left"/>
      <w:pPr>
        <w:ind w:left="6192" w:hanging="360"/>
      </w:pPr>
      <w:rPr>
        <w:rFonts w:ascii="Courier New" w:hAnsi="Courier New" w:cs="Courier New" w:hint="default"/>
      </w:rPr>
    </w:lvl>
    <w:lvl w:ilvl="8" w:tplc="04050005" w:tentative="1">
      <w:start w:val="1"/>
      <w:numFmt w:val="bullet"/>
      <w:lvlText w:val=""/>
      <w:lvlJc w:val="left"/>
      <w:pPr>
        <w:ind w:left="6912" w:hanging="360"/>
      </w:pPr>
      <w:rPr>
        <w:rFonts w:ascii="Wingdings" w:hAnsi="Wingdings" w:hint="default"/>
      </w:rPr>
    </w:lvl>
  </w:abstractNum>
  <w:abstractNum w:abstractNumId="25" w15:restartNumberingAfterBreak="0">
    <w:nsid w:val="4E3469C0"/>
    <w:multiLevelType w:val="hybridMultilevel"/>
    <w:tmpl w:val="7110FC04"/>
    <w:lvl w:ilvl="0" w:tplc="04050005">
      <w:start w:val="1"/>
      <w:numFmt w:val="bullet"/>
      <w:lvlText w:val=""/>
      <w:lvlJc w:val="left"/>
      <w:pPr>
        <w:ind w:left="1152" w:hanging="360"/>
      </w:pPr>
      <w:rPr>
        <w:rFonts w:ascii="Wingdings" w:hAnsi="Wingdings" w:hint="default"/>
      </w:rPr>
    </w:lvl>
    <w:lvl w:ilvl="1" w:tplc="04050003" w:tentative="1">
      <w:start w:val="1"/>
      <w:numFmt w:val="bullet"/>
      <w:lvlText w:val="o"/>
      <w:lvlJc w:val="left"/>
      <w:pPr>
        <w:ind w:left="1872" w:hanging="360"/>
      </w:pPr>
      <w:rPr>
        <w:rFonts w:ascii="Courier New" w:hAnsi="Courier New" w:cs="Courier New" w:hint="default"/>
      </w:rPr>
    </w:lvl>
    <w:lvl w:ilvl="2" w:tplc="04050005" w:tentative="1">
      <w:start w:val="1"/>
      <w:numFmt w:val="bullet"/>
      <w:lvlText w:val=""/>
      <w:lvlJc w:val="left"/>
      <w:pPr>
        <w:ind w:left="2592" w:hanging="360"/>
      </w:pPr>
      <w:rPr>
        <w:rFonts w:ascii="Wingdings" w:hAnsi="Wingdings" w:hint="default"/>
      </w:rPr>
    </w:lvl>
    <w:lvl w:ilvl="3" w:tplc="04050001" w:tentative="1">
      <w:start w:val="1"/>
      <w:numFmt w:val="bullet"/>
      <w:lvlText w:val=""/>
      <w:lvlJc w:val="left"/>
      <w:pPr>
        <w:ind w:left="3312" w:hanging="360"/>
      </w:pPr>
      <w:rPr>
        <w:rFonts w:ascii="Symbol" w:hAnsi="Symbol" w:hint="default"/>
      </w:rPr>
    </w:lvl>
    <w:lvl w:ilvl="4" w:tplc="04050003" w:tentative="1">
      <w:start w:val="1"/>
      <w:numFmt w:val="bullet"/>
      <w:lvlText w:val="o"/>
      <w:lvlJc w:val="left"/>
      <w:pPr>
        <w:ind w:left="4032" w:hanging="360"/>
      </w:pPr>
      <w:rPr>
        <w:rFonts w:ascii="Courier New" w:hAnsi="Courier New" w:cs="Courier New" w:hint="default"/>
      </w:rPr>
    </w:lvl>
    <w:lvl w:ilvl="5" w:tplc="04050005" w:tentative="1">
      <w:start w:val="1"/>
      <w:numFmt w:val="bullet"/>
      <w:lvlText w:val=""/>
      <w:lvlJc w:val="left"/>
      <w:pPr>
        <w:ind w:left="4752" w:hanging="360"/>
      </w:pPr>
      <w:rPr>
        <w:rFonts w:ascii="Wingdings" w:hAnsi="Wingdings" w:hint="default"/>
      </w:rPr>
    </w:lvl>
    <w:lvl w:ilvl="6" w:tplc="04050001" w:tentative="1">
      <w:start w:val="1"/>
      <w:numFmt w:val="bullet"/>
      <w:lvlText w:val=""/>
      <w:lvlJc w:val="left"/>
      <w:pPr>
        <w:ind w:left="5472" w:hanging="360"/>
      </w:pPr>
      <w:rPr>
        <w:rFonts w:ascii="Symbol" w:hAnsi="Symbol" w:hint="default"/>
      </w:rPr>
    </w:lvl>
    <w:lvl w:ilvl="7" w:tplc="04050003" w:tentative="1">
      <w:start w:val="1"/>
      <w:numFmt w:val="bullet"/>
      <w:lvlText w:val="o"/>
      <w:lvlJc w:val="left"/>
      <w:pPr>
        <w:ind w:left="6192" w:hanging="360"/>
      </w:pPr>
      <w:rPr>
        <w:rFonts w:ascii="Courier New" w:hAnsi="Courier New" w:cs="Courier New" w:hint="default"/>
      </w:rPr>
    </w:lvl>
    <w:lvl w:ilvl="8" w:tplc="04050005" w:tentative="1">
      <w:start w:val="1"/>
      <w:numFmt w:val="bullet"/>
      <w:lvlText w:val=""/>
      <w:lvlJc w:val="left"/>
      <w:pPr>
        <w:ind w:left="6912" w:hanging="360"/>
      </w:pPr>
      <w:rPr>
        <w:rFonts w:ascii="Wingdings" w:hAnsi="Wingdings" w:hint="default"/>
      </w:rPr>
    </w:lvl>
  </w:abstractNum>
  <w:abstractNum w:abstractNumId="26" w15:restartNumberingAfterBreak="0">
    <w:nsid w:val="50871533"/>
    <w:multiLevelType w:val="hybridMultilevel"/>
    <w:tmpl w:val="38B6EC18"/>
    <w:lvl w:ilvl="0" w:tplc="04050005">
      <w:start w:val="1"/>
      <w:numFmt w:val="bullet"/>
      <w:lvlText w:val=""/>
      <w:lvlJc w:val="left"/>
      <w:pPr>
        <w:ind w:left="1224" w:hanging="360"/>
      </w:pPr>
      <w:rPr>
        <w:rFonts w:ascii="Wingdings" w:hAnsi="Wingdings" w:hint="default"/>
      </w:rPr>
    </w:lvl>
    <w:lvl w:ilvl="1" w:tplc="04050003" w:tentative="1">
      <w:start w:val="1"/>
      <w:numFmt w:val="bullet"/>
      <w:lvlText w:val="o"/>
      <w:lvlJc w:val="left"/>
      <w:pPr>
        <w:ind w:left="1944" w:hanging="360"/>
      </w:pPr>
      <w:rPr>
        <w:rFonts w:ascii="Courier New" w:hAnsi="Courier New" w:cs="Courier New" w:hint="default"/>
      </w:rPr>
    </w:lvl>
    <w:lvl w:ilvl="2" w:tplc="04050005" w:tentative="1">
      <w:start w:val="1"/>
      <w:numFmt w:val="bullet"/>
      <w:lvlText w:val=""/>
      <w:lvlJc w:val="left"/>
      <w:pPr>
        <w:ind w:left="2664" w:hanging="360"/>
      </w:pPr>
      <w:rPr>
        <w:rFonts w:ascii="Wingdings" w:hAnsi="Wingdings" w:hint="default"/>
      </w:rPr>
    </w:lvl>
    <w:lvl w:ilvl="3" w:tplc="04050001" w:tentative="1">
      <w:start w:val="1"/>
      <w:numFmt w:val="bullet"/>
      <w:lvlText w:val=""/>
      <w:lvlJc w:val="left"/>
      <w:pPr>
        <w:ind w:left="3384" w:hanging="360"/>
      </w:pPr>
      <w:rPr>
        <w:rFonts w:ascii="Symbol" w:hAnsi="Symbol" w:hint="default"/>
      </w:rPr>
    </w:lvl>
    <w:lvl w:ilvl="4" w:tplc="04050003" w:tentative="1">
      <w:start w:val="1"/>
      <w:numFmt w:val="bullet"/>
      <w:lvlText w:val="o"/>
      <w:lvlJc w:val="left"/>
      <w:pPr>
        <w:ind w:left="4104" w:hanging="360"/>
      </w:pPr>
      <w:rPr>
        <w:rFonts w:ascii="Courier New" w:hAnsi="Courier New" w:cs="Courier New" w:hint="default"/>
      </w:rPr>
    </w:lvl>
    <w:lvl w:ilvl="5" w:tplc="04050005" w:tentative="1">
      <w:start w:val="1"/>
      <w:numFmt w:val="bullet"/>
      <w:lvlText w:val=""/>
      <w:lvlJc w:val="left"/>
      <w:pPr>
        <w:ind w:left="4824" w:hanging="360"/>
      </w:pPr>
      <w:rPr>
        <w:rFonts w:ascii="Wingdings" w:hAnsi="Wingdings" w:hint="default"/>
      </w:rPr>
    </w:lvl>
    <w:lvl w:ilvl="6" w:tplc="04050001" w:tentative="1">
      <w:start w:val="1"/>
      <w:numFmt w:val="bullet"/>
      <w:lvlText w:val=""/>
      <w:lvlJc w:val="left"/>
      <w:pPr>
        <w:ind w:left="5544" w:hanging="360"/>
      </w:pPr>
      <w:rPr>
        <w:rFonts w:ascii="Symbol" w:hAnsi="Symbol" w:hint="default"/>
      </w:rPr>
    </w:lvl>
    <w:lvl w:ilvl="7" w:tplc="04050003" w:tentative="1">
      <w:start w:val="1"/>
      <w:numFmt w:val="bullet"/>
      <w:lvlText w:val="o"/>
      <w:lvlJc w:val="left"/>
      <w:pPr>
        <w:ind w:left="6264" w:hanging="360"/>
      </w:pPr>
      <w:rPr>
        <w:rFonts w:ascii="Courier New" w:hAnsi="Courier New" w:cs="Courier New" w:hint="default"/>
      </w:rPr>
    </w:lvl>
    <w:lvl w:ilvl="8" w:tplc="04050005" w:tentative="1">
      <w:start w:val="1"/>
      <w:numFmt w:val="bullet"/>
      <w:lvlText w:val=""/>
      <w:lvlJc w:val="left"/>
      <w:pPr>
        <w:ind w:left="6984" w:hanging="360"/>
      </w:pPr>
      <w:rPr>
        <w:rFonts w:ascii="Wingdings" w:hAnsi="Wingdings" w:hint="default"/>
      </w:rPr>
    </w:lvl>
  </w:abstractNum>
  <w:abstractNum w:abstractNumId="27" w15:restartNumberingAfterBreak="0">
    <w:nsid w:val="531756D2"/>
    <w:multiLevelType w:val="hybridMultilevel"/>
    <w:tmpl w:val="934EA1EC"/>
    <w:lvl w:ilvl="0" w:tplc="0562DE08">
      <w:start w:val="3"/>
      <w:numFmt w:val="bullet"/>
      <w:lvlText w:val="-"/>
      <w:lvlJc w:val="left"/>
      <w:pPr>
        <w:ind w:left="792" w:hanging="360"/>
      </w:pPr>
      <w:rPr>
        <w:rFonts w:ascii="Calibri" w:eastAsia="Times New Roman" w:hAnsi="Calibri" w:cs="Calibri" w:hint="default"/>
      </w:rPr>
    </w:lvl>
    <w:lvl w:ilvl="1" w:tplc="04050003" w:tentative="1">
      <w:start w:val="1"/>
      <w:numFmt w:val="bullet"/>
      <w:lvlText w:val="o"/>
      <w:lvlJc w:val="left"/>
      <w:pPr>
        <w:ind w:left="1512" w:hanging="360"/>
      </w:pPr>
      <w:rPr>
        <w:rFonts w:ascii="Courier New" w:hAnsi="Courier New" w:cs="Courier New" w:hint="default"/>
      </w:rPr>
    </w:lvl>
    <w:lvl w:ilvl="2" w:tplc="04050005" w:tentative="1">
      <w:start w:val="1"/>
      <w:numFmt w:val="bullet"/>
      <w:lvlText w:val=""/>
      <w:lvlJc w:val="left"/>
      <w:pPr>
        <w:ind w:left="2232" w:hanging="360"/>
      </w:pPr>
      <w:rPr>
        <w:rFonts w:ascii="Wingdings" w:hAnsi="Wingdings" w:hint="default"/>
      </w:rPr>
    </w:lvl>
    <w:lvl w:ilvl="3" w:tplc="04050001" w:tentative="1">
      <w:start w:val="1"/>
      <w:numFmt w:val="bullet"/>
      <w:lvlText w:val=""/>
      <w:lvlJc w:val="left"/>
      <w:pPr>
        <w:ind w:left="2952" w:hanging="360"/>
      </w:pPr>
      <w:rPr>
        <w:rFonts w:ascii="Symbol" w:hAnsi="Symbol" w:hint="default"/>
      </w:rPr>
    </w:lvl>
    <w:lvl w:ilvl="4" w:tplc="04050003" w:tentative="1">
      <w:start w:val="1"/>
      <w:numFmt w:val="bullet"/>
      <w:lvlText w:val="o"/>
      <w:lvlJc w:val="left"/>
      <w:pPr>
        <w:ind w:left="3672" w:hanging="360"/>
      </w:pPr>
      <w:rPr>
        <w:rFonts w:ascii="Courier New" w:hAnsi="Courier New" w:cs="Courier New" w:hint="default"/>
      </w:rPr>
    </w:lvl>
    <w:lvl w:ilvl="5" w:tplc="04050005" w:tentative="1">
      <w:start w:val="1"/>
      <w:numFmt w:val="bullet"/>
      <w:lvlText w:val=""/>
      <w:lvlJc w:val="left"/>
      <w:pPr>
        <w:ind w:left="4392" w:hanging="360"/>
      </w:pPr>
      <w:rPr>
        <w:rFonts w:ascii="Wingdings" w:hAnsi="Wingdings" w:hint="default"/>
      </w:rPr>
    </w:lvl>
    <w:lvl w:ilvl="6" w:tplc="04050001" w:tentative="1">
      <w:start w:val="1"/>
      <w:numFmt w:val="bullet"/>
      <w:lvlText w:val=""/>
      <w:lvlJc w:val="left"/>
      <w:pPr>
        <w:ind w:left="5112" w:hanging="360"/>
      </w:pPr>
      <w:rPr>
        <w:rFonts w:ascii="Symbol" w:hAnsi="Symbol" w:hint="default"/>
      </w:rPr>
    </w:lvl>
    <w:lvl w:ilvl="7" w:tplc="04050003" w:tentative="1">
      <w:start w:val="1"/>
      <w:numFmt w:val="bullet"/>
      <w:lvlText w:val="o"/>
      <w:lvlJc w:val="left"/>
      <w:pPr>
        <w:ind w:left="5832" w:hanging="360"/>
      </w:pPr>
      <w:rPr>
        <w:rFonts w:ascii="Courier New" w:hAnsi="Courier New" w:cs="Courier New" w:hint="default"/>
      </w:rPr>
    </w:lvl>
    <w:lvl w:ilvl="8" w:tplc="04050005" w:tentative="1">
      <w:start w:val="1"/>
      <w:numFmt w:val="bullet"/>
      <w:lvlText w:val=""/>
      <w:lvlJc w:val="left"/>
      <w:pPr>
        <w:ind w:left="6552" w:hanging="360"/>
      </w:pPr>
      <w:rPr>
        <w:rFonts w:ascii="Wingdings" w:hAnsi="Wingdings" w:hint="default"/>
      </w:rPr>
    </w:lvl>
  </w:abstractNum>
  <w:abstractNum w:abstractNumId="28" w15:restartNumberingAfterBreak="0">
    <w:nsid w:val="5DF2461D"/>
    <w:multiLevelType w:val="hybridMultilevel"/>
    <w:tmpl w:val="31E8F878"/>
    <w:lvl w:ilvl="0" w:tplc="04050019">
      <w:start w:val="1"/>
      <w:numFmt w:val="lowerLetter"/>
      <w:lvlText w:val="%1."/>
      <w:lvlJc w:val="left"/>
      <w:pPr>
        <w:ind w:left="1224" w:hanging="360"/>
      </w:pPr>
    </w:lvl>
    <w:lvl w:ilvl="1" w:tplc="04050019" w:tentative="1">
      <w:start w:val="1"/>
      <w:numFmt w:val="lowerLetter"/>
      <w:lvlText w:val="%2."/>
      <w:lvlJc w:val="left"/>
      <w:pPr>
        <w:ind w:left="1944" w:hanging="360"/>
      </w:pPr>
    </w:lvl>
    <w:lvl w:ilvl="2" w:tplc="0405001B" w:tentative="1">
      <w:start w:val="1"/>
      <w:numFmt w:val="lowerRoman"/>
      <w:lvlText w:val="%3."/>
      <w:lvlJc w:val="right"/>
      <w:pPr>
        <w:ind w:left="2664" w:hanging="180"/>
      </w:pPr>
    </w:lvl>
    <w:lvl w:ilvl="3" w:tplc="0405000F" w:tentative="1">
      <w:start w:val="1"/>
      <w:numFmt w:val="decimal"/>
      <w:lvlText w:val="%4."/>
      <w:lvlJc w:val="left"/>
      <w:pPr>
        <w:ind w:left="3384" w:hanging="360"/>
      </w:pPr>
    </w:lvl>
    <w:lvl w:ilvl="4" w:tplc="04050019" w:tentative="1">
      <w:start w:val="1"/>
      <w:numFmt w:val="lowerLetter"/>
      <w:lvlText w:val="%5."/>
      <w:lvlJc w:val="left"/>
      <w:pPr>
        <w:ind w:left="4104" w:hanging="360"/>
      </w:pPr>
    </w:lvl>
    <w:lvl w:ilvl="5" w:tplc="0405001B" w:tentative="1">
      <w:start w:val="1"/>
      <w:numFmt w:val="lowerRoman"/>
      <w:lvlText w:val="%6."/>
      <w:lvlJc w:val="right"/>
      <w:pPr>
        <w:ind w:left="4824" w:hanging="180"/>
      </w:pPr>
    </w:lvl>
    <w:lvl w:ilvl="6" w:tplc="0405000F" w:tentative="1">
      <w:start w:val="1"/>
      <w:numFmt w:val="decimal"/>
      <w:lvlText w:val="%7."/>
      <w:lvlJc w:val="left"/>
      <w:pPr>
        <w:ind w:left="5544" w:hanging="360"/>
      </w:pPr>
    </w:lvl>
    <w:lvl w:ilvl="7" w:tplc="04050019" w:tentative="1">
      <w:start w:val="1"/>
      <w:numFmt w:val="lowerLetter"/>
      <w:lvlText w:val="%8."/>
      <w:lvlJc w:val="left"/>
      <w:pPr>
        <w:ind w:left="6264" w:hanging="360"/>
      </w:pPr>
    </w:lvl>
    <w:lvl w:ilvl="8" w:tplc="0405001B" w:tentative="1">
      <w:start w:val="1"/>
      <w:numFmt w:val="lowerRoman"/>
      <w:lvlText w:val="%9."/>
      <w:lvlJc w:val="right"/>
      <w:pPr>
        <w:ind w:left="6984" w:hanging="180"/>
      </w:pPr>
    </w:lvl>
  </w:abstractNum>
  <w:abstractNum w:abstractNumId="29" w15:restartNumberingAfterBreak="0">
    <w:nsid w:val="605F5A36"/>
    <w:multiLevelType w:val="hybridMultilevel"/>
    <w:tmpl w:val="2F1E0ABA"/>
    <w:lvl w:ilvl="0" w:tplc="04050019">
      <w:start w:val="1"/>
      <w:numFmt w:val="lowerLetter"/>
      <w:lvlText w:val="%1."/>
      <w:lvlJc w:val="left"/>
      <w:pPr>
        <w:ind w:left="1270" w:hanging="360"/>
      </w:pPr>
    </w:lvl>
    <w:lvl w:ilvl="1" w:tplc="04050019" w:tentative="1">
      <w:start w:val="1"/>
      <w:numFmt w:val="lowerLetter"/>
      <w:lvlText w:val="%2."/>
      <w:lvlJc w:val="left"/>
      <w:pPr>
        <w:ind w:left="1990" w:hanging="360"/>
      </w:pPr>
    </w:lvl>
    <w:lvl w:ilvl="2" w:tplc="0405001B" w:tentative="1">
      <w:start w:val="1"/>
      <w:numFmt w:val="lowerRoman"/>
      <w:lvlText w:val="%3."/>
      <w:lvlJc w:val="right"/>
      <w:pPr>
        <w:ind w:left="2710" w:hanging="180"/>
      </w:pPr>
    </w:lvl>
    <w:lvl w:ilvl="3" w:tplc="0405000F" w:tentative="1">
      <w:start w:val="1"/>
      <w:numFmt w:val="decimal"/>
      <w:lvlText w:val="%4."/>
      <w:lvlJc w:val="left"/>
      <w:pPr>
        <w:ind w:left="3430" w:hanging="360"/>
      </w:pPr>
    </w:lvl>
    <w:lvl w:ilvl="4" w:tplc="04050019" w:tentative="1">
      <w:start w:val="1"/>
      <w:numFmt w:val="lowerLetter"/>
      <w:lvlText w:val="%5."/>
      <w:lvlJc w:val="left"/>
      <w:pPr>
        <w:ind w:left="4150" w:hanging="360"/>
      </w:pPr>
    </w:lvl>
    <w:lvl w:ilvl="5" w:tplc="0405001B" w:tentative="1">
      <w:start w:val="1"/>
      <w:numFmt w:val="lowerRoman"/>
      <w:lvlText w:val="%6."/>
      <w:lvlJc w:val="right"/>
      <w:pPr>
        <w:ind w:left="4870" w:hanging="180"/>
      </w:pPr>
    </w:lvl>
    <w:lvl w:ilvl="6" w:tplc="0405000F" w:tentative="1">
      <w:start w:val="1"/>
      <w:numFmt w:val="decimal"/>
      <w:lvlText w:val="%7."/>
      <w:lvlJc w:val="left"/>
      <w:pPr>
        <w:ind w:left="5590" w:hanging="360"/>
      </w:pPr>
    </w:lvl>
    <w:lvl w:ilvl="7" w:tplc="04050019" w:tentative="1">
      <w:start w:val="1"/>
      <w:numFmt w:val="lowerLetter"/>
      <w:lvlText w:val="%8."/>
      <w:lvlJc w:val="left"/>
      <w:pPr>
        <w:ind w:left="6310" w:hanging="360"/>
      </w:pPr>
    </w:lvl>
    <w:lvl w:ilvl="8" w:tplc="0405001B" w:tentative="1">
      <w:start w:val="1"/>
      <w:numFmt w:val="lowerRoman"/>
      <w:lvlText w:val="%9."/>
      <w:lvlJc w:val="right"/>
      <w:pPr>
        <w:ind w:left="7030" w:hanging="180"/>
      </w:pPr>
    </w:lvl>
  </w:abstractNum>
  <w:abstractNum w:abstractNumId="30" w15:restartNumberingAfterBreak="0">
    <w:nsid w:val="63434A26"/>
    <w:multiLevelType w:val="hybridMultilevel"/>
    <w:tmpl w:val="AC941BAC"/>
    <w:lvl w:ilvl="0" w:tplc="04050019">
      <w:start w:val="1"/>
      <w:numFmt w:val="lowerLetter"/>
      <w:lvlText w:val="%1."/>
      <w:lvlJc w:val="left"/>
      <w:pPr>
        <w:ind w:left="1224" w:hanging="360"/>
      </w:pPr>
    </w:lvl>
    <w:lvl w:ilvl="1" w:tplc="04050019" w:tentative="1">
      <w:start w:val="1"/>
      <w:numFmt w:val="lowerLetter"/>
      <w:lvlText w:val="%2."/>
      <w:lvlJc w:val="left"/>
      <w:pPr>
        <w:ind w:left="1944" w:hanging="360"/>
      </w:pPr>
    </w:lvl>
    <w:lvl w:ilvl="2" w:tplc="0405001B" w:tentative="1">
      <w:start w:val="1"/>
      <w:numFmt w:val="lowerRoman"/>
      <w:lvlText w:val="%3."/>
      <w:lvlJc w:val="right"/>
      <w:pPr>
        <w:ind w:left="2664" w:hanging="180"/>
      </w:pPr>
    </w:lvl>
    <w:lvl w:ilvl="3" w:tplc="0405000F">
      <w:start w:val="1"/>
      <w:numFmt w:val="decimal"/>
      <w:lvlText w:val="%4."/>
      <w:lvlJc w:val="left"/>
      <w:pPr>
        <w:ind w:left="3384" w:hanging="360"/>
      </w:pPr>
    </w:lvl>
    <w:lvl w:ilvl="4" w:tplc="04050019" w:tentative="1">
      <w:start w:val="1"/>
      <w:numFmt w:val="lowerLetter"/>
      <w:lvlText w:val="%5."/>
      <w:lvlJc w:val="left"/>
      <w:pPr>
        <w:ind w:left="4104" w:hanging="360"/>
      </w:pPr>
    </w:lvl>
    <w:lvl w:ilvl="5" w:tplc="0405001B" w:tentative="1">
      <w:start w:val="1"/>
      <w:numFmt w:val="lowerRoman"/>
      <w:lvlText w:val="%6."/>
      <w:lvlJc w:val="right"/>
      <w:pPr>
        <w:ind w:left="4824" w:hanging="180"/>
      </w:pPr>
    </w:lvl>
    <w:lvl w:ilvl="6" w:tplc="0405000F" w:tentative="1">
      <w:start w:val="1"/>
      <w:numFmt w:val="decimal"/>
      <w:lvlText w:val="%7."/>
      <w:lvlJc w:val="left"/>
      <w:pPr>
        <w:ind w:left="5544" w:hanging="360"/>
      </w:pPr>
    </w:lvl>
    <w:lvl w:ilvl="7" w:tplc="04050019" w:tentative="1">
      <w:start w:val="1"/>
      <w:numFmt w:val="lowerLetter"/>
      <w:lvlText w:val="%8."/>
      <w:lvlJc w:val="left"/>
      <w:pPr>
        <w:ind w:left="6264" w:hanging="360"/>
      </w:pPr>
    </w:lvl>
    <w:lvl w:ilvl="8" w:tplc="0405001B" w:tentative="1">
      <w:start w:val="1"/>
      <w:numFmt w:val="lowerRoman"/>
      <w:lvlText w:val="%9."/>
      <w:lvlJc w:val="right"/>
      <w:pPr>
        <w:ind w:left="6984" w:hanging="180"/>
      </w:pPr>
    </w:lvl>
  </w:abstractNum>
  <w:abstractNum w:abstractNumId="31" w15:restartNumberingAfterBreak="0">
    <w:nsid w:val="640D0237"/>
    <w:multiLevelType w:val="hybridMultilevel"/>
    <w:tmpl w:val="5B3471E6"/>
    <w:lvl w:ilvl="0" w:tplc="04050019">
      <w:start w:val="1"/>
      <w:numFmt w:val="lowerLetter"/>
      <w:lvlText w:val="%1."/>
      <w:lvlJc w:val="left"/>
      <w:pPr>
        <w:ind w:left="1224" w:hanging="360"/>
      </w:pPr>
    </w:lvl>
    <w:lvl w:ilvl="1" w:tplc="04050019" w:tentative="1">
      <w:start w:val="1"/>
      <w:numFmt w:val="lowerLetter"/>
      <w:lvlText w:val="%2."/>
      <w:lvlJc w:val="left"/>
      <w:pPr>
        <w:ind w:left="1944" w:hanging="360"/>
      </w:pPr>
    </w:lvl>
    <w:lvl w:ilvl="2" w:tplc="0405001B" w:tentative="1">
      <w:start w:val="1"/>
      <w:numFmt w:val="lowerRoman"/>
      <w:lvlText w:val="%3."/>
      <w:lvlJc w:val="right"/>
      <w:pPr>
        <w:ind w:left="2664" w:hanging="180"/>
      </w:pPr>
    </w:lvl>
    <w:lvl w:ilvl="3" w:tplc="0405000F" w:tentative="1">
      <w:start w:val="1"/>
      <w:numFmt w:val="decimal"/>
      <w:lvlText w:val="%4."/>
      <w:lvlJc w:val="left"/>
      <w:pPr>
        <w:ind w:left="3384" w:hanging="360"/>
      </w:pPr>
    </w:lvl>
    <w:lvl w:ilvl="4" w:tplc="04050019" w:tentative="1">
      <w:start w:val="1"/>
      <w:numFmt w:val="lowerLetter"/>
      <w:lvlText w:val="%5."/>
      <w:lvlJc w:val="left"/>
      <w:pPr>
        <w:ind w:left="4104" w:hanging="360"/>
      </w:pPr>
    </w:lvl>
    <w:lvl w:ilvl="5" w:tplc="0405001B" w:tentative="1">
      <w:start w:val="1"/>
      <w:numFmt w:val="lowerRoman"/>
      <w:lvlText w:val="%6."/>
      <w:lvlJc w:val="right"/>
      <w:pPr>
        <w:ind w:left="4824" w:hanging="180"/>
      </w:pPr>
    </w:lvl>
    <w:lvl w:ilvl="6" w:tplc="0405000F" w:tentative="1">
      <w:start w:val="1"/>
      <w:numFmt w:val="decimal"/>
      <w:lvlText w:val="%7."/>
      <w:lvlJc w:val="left"/>
      <w:pPr>
        <w:ind w:left="5544" w:hanging="360"/>
      </w:pPr>
    </w:lvl>
    <w:lvl w:ilvl="7" w:tplc="04050019" w:tentative="1">
      <w:start w:val="1"/>
      <w:numFmt w:val="lowerLetter"/>
      <w:lvlText w:val="%8."/>
      <w:lvlJc w:val="left"/>
      <w:pPr>
        <w:ind w:left="6264" w:hanging="360"/>
      </w:pPr>
    </w:lvl>
    <w:lvl w:ilvl="8" w:tplc="0405001B" w:tentative="1">
      <w:start w:val="1"/>
      <w:numFmt w:val="lowerRoman"/>
      <w:lvlText w:val="%9."/>
      <w:lvlJc w:val="right"/>
      <w:pPr>
        <w:ind w:left="6984" w:hanging="180"/>
      </w:pPr>
    </w:lvl>
  </w:abstractNum>
  <w:abstractNum w:abstractNumId="32" w15:restartNumberingAfterBreak="0">
    <w:nsid w:val="658C01B2"/>
    <w:multiLevelType w:val="multilevel"/>
    <w:tmpl w:val="2298A700"/>
    <w:lvl w:ilvl="0">
      <w:start w:val="1"/>
      <w:numFmt w:val="decimal"/>
      <w:lvlText w:val="%1."/>
      <w:lvlJc w:val="left"/>
      <w:pPr>
        <w:ind w:left="360" w:hanging="360"/>
      </w:pPr>
      <w:rPr>
        <w:rFonts w:hint="default"/>
        <w:b/>
        <w:color w:val="auto"/>
      </w:rPr>
    </w:lvl>
    <w:lvl w:ilvl="1">
      <w:start w:val="1"/>
      <w:numFmt w:val="decimal"/>
      <w:lvlText w:val="%1.%2."/>
      <w:lvlJc w:val="left"/>
      <w:pPr>
        <w:ind w:left="432" w:hanging="432"/>
      </w:pPr>
      <w:rPr>
        <w:rFonts w:hint="default"/>
        <w:b/>
        <w:i w:val="0"/>
        <w:iCs w:val="0"/>
        <w:color w:val="auto"/>
      </w:rPr>
    </w:lvl>
    <w:lvl w:ilvl="2">
      <w:start w:val="1"/>
      <w:numFmt w:val="decimal"/>
      <w:lvlText w:val="%1.%2.%3."/>
      <w:lvlJc w:val="left"/>
      <w:pPr>
        <w:ind w:left="504" w:hanging="504"/>
      </w:pPr>
      <w:rPr>
        <w:rFonts w:hint="default"/>
        <w:b/>
        <w:bCs w:val="0"/>
        <w:i w:val="0"/>
        <w:iCs w:val="0"/>
        <w:color w:val="auto"/>
      </w:rPr>
    </w:lvl>
    <w:lvl w:ilvl="3">
      <w:start w:val="1"/>
      <w:numFmt w:val="decimal"/>
      <w:lvlText w:val="%1.%2.%3.%4."/>
      <w:lvlJc w:val="left"/>
      <w:pPr>
        <w:ind w:left="1728" w:hanging="648"/>
      </w:pPr>
      <w:rPr>
        <w:rFonts w:hint="default"/>
        <w:b/>
        <w:bCs/>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67E80DA2"/>
    <w:multiLevelType w:val="hybridMultilevel"/>
    <w:tmpl w:val="70143BF2"/>
    <w:lvl w:ilvl="0" w:tplc="04050019">
      <w:start w:val="1"/>
      <w:numFmt w:val="lowerLetter"/>
      <w:lvlText w:val="%1."/>
      <w:lvlJc w:val="left"/>
      <w:pPr>
        <w:ind w:left="1152" w:hanging="360"/>
      </w:pPr>
    </w:lvl>
    <w:lvl w:ilvl="1" w:tplc="04050019" w:tentative="1">
      <w:start w:val="1"/>
      <w:numFmt w:val="lowerLetter"/>
      <w:lvlText w:val="%2."/>
      <w:lvlJc w:val="left"/>
      <w:pPr>
        <w:ind w:left="1872" w:hanging="360"/>
      </w:pPr>
    </w:lvl>
    <w:lvl w:ilvl="2" w:tplc="0405001B" w:tentative="1">
      <w:start w:val="1"/>
      <w:numFmt w:val="lowerRoman"/>
      <w:lvlText w:val="%3."/>
      <w:lvlJc w:val="right"/>
      <w:pPr>
        <w:ind w:left="2592" w:hanging="180"/>
      </w:pPr>
    </w:lvl>
    <w:lvl w:ilvl="3" w:tplc="0405000F" w:tentative="1">
      <w:start w:val="1"/>
      <w:numFmt w:val="decimal"/>
      <w:lvlText w:val="%4."/>
      <w:lvlJc w:val="left"/>
      <w:pPr>
        <w:ind w:left="3312" w:hanging="360"/>
      </w:pPr>
    </w:lvl>
    <w:lvl w:ilvl="4" w:tplc="04050019" w:tentative="1">
      <w:start w:val="1"/>
      <w:numFmt w:val="lowerLetter"/>
      <w:lvlText w:val="%5."/>
      <w:lvlJc w:val="left"/>
      <w:pPr>
        <w:ind w:left="4032" w:hanging="360"/>
      </w:pPr>
    </w:lvl>
    <w:lvl w:ilvl="5" w:tplc="0405001B" w:tentative="1">
      <w:start w:val="1"/>
      <w:numFmt w:val="lowerRoman"/>
      <w:lvlText w:val="%6."/>
      <w:lvlJc w:val="right"/>
      <w:pPr>
        <w:ind w:left="4752" w:hanging="180"/>
      </w:pPr>
    </w:lvl>
    <w:lvl w:ilvl="6" w:tplc="0405000F" w:tentative="1">
      <w:start w:val="1"/>
      <w:numFmt w:val="decimal"/>
      <w:lvlText w:val="%7."/>
      <w:lvlJc w:val="left"/>
      <w:pPr>
        <w:ind w:left="5472" w:hanging="360"/>
      </w:pPr>
    </w:lvl>
    <w:lvl w:ilvl="7" w:tplc="04050019" w:tentative="1">
      <w:start w:val="1"/>
      <w:numFmt w:val="lowerLetter"/>
      <w:lvlText w:val="%8."/>
      <w:lvlJc w:val="left"/>
      <w:pPr>
        <w:ind w:left="6192" w:hanging="360"/>
      </w:pPr>
    </w:lvl>
    <w:lvl w:ilvl="8" w:tplc="0405001B" w:tentative="1">
      <w:start w:val="1"/>
      <w:numFmt w:val="lowerRoman"/>
      <w:lvlText w:val="%9."/>
      <w:lvlJc w:val="right"/>
      <w:pPr>
        <w:ind w:left="6912" w:hanging="180"/>
      </w:pPr>
    </w:lvl>
  </w:abstractNum>
  <w:abstractNum w:abstractNumId="34" w15:restartNumberingAfterBreak="0">
    <w:nsid w:val="6A267ACA"/>
    <w:multiLevelType w:val="hybridMultilevel"/>
    <w:tmpl w:val="277E5B44"/>
    <w:lvl w:ilvl="0" w:tplc="04050019">
      <w:start w:val="1"/>
      <w:numFmt w:val="lowerLetter"/>
      <w:lvlText w:val="%1."/>
      <w:lvlJc w:val="left"/>
      <w:pPr>
        <w:ind w:left="1152" w:hanging="360"/>
      </w:pPr>
    </w:lvl>
    <w:lvl w:ilvl="1" w:tplc="04050019" w:tentative="1">
      <w:start w:val="1"/>
      <w:numFmt w:val="lowerLetter"/>
      <w:lvlText w:val="%2."/>
      <w:lvlJc w:val="left"/>
      <w:pPr>
        <w:ind w:left="1872" w:hanging="360"/>
      </w:pPr>
    </w:lvl>
    <w:lvl w:ilvl="2" w:tplc="0405001B" w:tentative="1">
      <w:start w:val="1"/>
      <w:numFmt w:val="lowerRoman"/>
      <w:lvlText w:val="%3."/>
      <w:lvlJc w:val="right"/>
      <w:pPr>
        <w:ind w:left="2592" w:hanging="180"/>
      </w:pPr>
    </w:lvl>
    <w:lvl w:ilvl="3" w:tplc="0405000F" w:tentative="1">
      <w:start w:val="1"/>
      <w:numFmt w:val="decimal"/>
      <w:lvlText w:val="%4."/>
      <w:lvlJc w:val="left"/>
      <w:pPr>
        <w:ind w:left="3312" w:hanging="360"/>
      </w:pPr>
    </w:lvl>
    <w:lvl w:ilvl="4" w:tplc="04050019" w:tentative="1">
      <w:start w:val="1"/>
      <w:numFmt w:val="lowerLetter"/>
      <w:lvlText w:val="%5."/>
      <w:lvlJc w:val="left"/>
      <w:pPr>
        <w:ind w:left="4032" w:hanging="360"/>
      </w:pPr>
    </w:lvl>
    <w:lvl w:ilvl="5" w:tplc="0405001B" w:tentative="1">
      <w:start w:val="1"/>
      <w:numFmt w:val="lowerRoman"/>
      <w:lvlText w:val="%6."/>
      <w:lvlJc w:val="right"/>
      <w:pPr>
        <w:ind w:left="4752" w:hanging="180"/>
      </w:pPr>
    </w:lvl>
    <w:lvl w:ilvl="6" w:tplc="0405000F" w:tentative="1">
      <w:start w:val="1"/>
      <w:numFmt w:val="decimal"/>
      <w:lvlText w:val="%7."/>
      <w:lvlJc w:val="left"/>
      <w:pPr>
        <w:ind w:left="5472" w:hanging="360"/>
      </w:pPr>
    </w:lvl>
    <w:lvl w:ilvl="7" w:tplc="04050019" w:tentative="1">
      <w:start w:val="1"/>
      <w:numFmt w:val="lowerLetter"/>
      <w:lvlText w:val="%8."/>
      <w:lvlJc w:val="left"/>
      <w:pPr>
        <w:ind w:left="6192" w:hanging="360"/>
      </w:pPr>
    </w:lvl>
    <w:lvl w:ilvl="8" w:tplc="0405001B" w:tentative="1">
      <w:start w:val="1"/>
      <w:numFmt w:val="lowerRoman"/>
      <w:lvlText w:val="%9."/>
      <w:lvlJc w:val="right"/>
      <w:pPr>
        <w:ind w:left="6912" w:hanging="180"/>
      </w:pPr>
    </w:lvl>
  </w:abstractNum>
  <w:abstractNum w:abstractNumId="35" w15:restartNumberingAfterBreak="0">
    <w:nsid w:val="6B0E57AA"/>
    <w:multiLevelType w:val="hybridMultilevel"/>
    <w:tmpl w:val="C8E207B0"/>
    <w:lvl w:ilvl="0" w:tplc="04050019">
      <w:start w:val="1"/>
      <w:numFmt w:val="lowerLetter"/>
      <w:lvlText w:val="%1."/>
      <w:lvlJc w:val="left"/>
      <w:pPr>
        <w:ind w:left="1224" w:hanging="360"/>
      </w:pPr>
    </w:lvl>
    <w:lvl w:ilvl="1" w:tplc="04050019" w:tentative="1">
      <w:start w:val="1"/>
      <w:numFmt w:val="lowerLetter"/>
      <w:lvlText w:val="%2."/>
      <w:lvlJc w:val="left"/>
      <w:pPr>
        <w:ind w:left="1944" w:hanging="360"/>
      </w:pPr>
    </w:lvl>
    <w:lvl w:ilvl="2" w:tplc="0405001B" w:tentative="1">
      <w:start w:val="1"/>
      <w:numFmt w:val="lowerRoman"/>
      <w:lvlText w:val="%3."/>
      <w:lvlJc w:val="right"/>
      <w:pPr>
        <w:ind w:left="2664" w:hanging="180"/>
      </w:pPr>
    </w:lvl>
    <w:lvl w:ilvl="3" w:tplc="0405000F" w:tentative="1">
      <w:start w:val="1"/>
      <w:numFmt w:val="decimal"/>
      <w:lvlText w:val="%4."/>
      <w:lvlJc w:val="left"/>
      <w:pPr>
        <w:ind w:left="3384" w:hanging="360"/>
      </w:pPr>
    </w:lvl>
    <w:lvl w:ilvl="4" w:tplc="04050019" w:tentative="1">
      <w:start w:val="1"/>
      <w:numFmt w:val="lowerLetter"/>
      <w:lvlText w:val="%5."/>
      <w:lvlJc w:val="left"/>
      <w:pPr>
        <w:ind w:left="4104" w:hanging="360"/>
      </w:pPr>
    </w:lvl>
    <w:lvl w:ilvl="5" w:tplc="0405001B" w:tentative="1">
      <w:start w:val="1"/>
      <w:numFmt w:val="lowerRoman"/>
      <w:lvlText w:val="%6."/>
      <w:lvlJc w:val="right"/>
      <w:pPr>
        <w:ind w:left="4824" w:hanging="180"/>
      </w:pPr>
    </w:lvl>
    <w:lvl w:ilvl="6" w:tplc="0405000F" w:tentative="1">
      <w:start w:val="1"/>
      <w:numFmt w:val="decimal"/>
      <w:lvlText w:val="%7."/>
      <w:lvlJc w:val="left"/>
      <w:pPr>
        <w:ind w:left="5544" w:hanging="360"/>
      </w:pPr>
    </w:lvl>
    <w:lvl w:ilvl="7" w:tplc="04050019" w:tentative="1">
      <w:start w:val="1"/>
      <w:numFmt w:val="lowerLetter"/>
      <w:lvlText w:val="%8."/>
      <w:lvlJc w:val="left"/>
      <w:pPr>
        <w:ind w:left="6264" w:hanging="360"/>
      </w:pPr>
    </w:lvl>
    <w:lvl w:ilvl="8" w:tplc="0405001B" w:tentative="1">
      <w:start w:val="1"/>
      <w:numFmt w:val="lowerRoman"/>
      <w:lvlText w:val="%9."/>
      <w:lvlJc w:val="right"/>
      <w:pPr>
        <w:ind w:left="6984" w:hanging="180"/>
      </w:pPr>
    </w:lvl>
  </w:abstractNum>
  <w:abstractNum w:abstractNumId="36" w15:restartNumberingAfterBreak="0">
    <w:nsid w:val="6C496D91"/>
    <w:multiLevelType w:val="hybridMultilevel"/>
    <w:tmpl w:val="277E5B44"/>
    <w:lvl w:ilvl="0" w:tplc="04050019">
      <w:start w:val="1"/>
      <w:numFmt w:val="lowerLetter"/>
      <w:lvlText w:val="%1."/>
      <w:lvlJc w:val="left"/>
      <w:pPr>
        <w:ind w:left="1152" w:hanging="360"/>
      </w:pPr>
    </w:lvl>
    <w:lvl w:ilvl="1" w:tplc="04050019" w:tentative="1">
      <w:start w:val="1"/>
      <w:numFmt w:val="lowerLetter"/>
      <w:lvlText w:val="%2."/>
      <w:lvlJc w:val="left"/>
      <w:pPr>
        <w:ind w:left="1872" w:hanging="360"/>
      </w:pPr>
    </w:lvl>
    <w:lvl w:ilvl="2" w:tplc="0405001B" w:tentative="1">
      <w:start w:val="1"/>
      <w:numFmt w:val="lowerRoman"/>
      <w:lvlText w:val="%3."/>
      <w:lvlJc w:val="right"/>
      <w:pPr>
        <w:ind w:left="2592" w:hanging="180"/>
      </w:pPr>
    </w:lvl>
    <w:lvl w:ilvl="3" w:tplc="0405000F" w:tentative="1">
      <w:start w:val="1"/>
      <w:numFmt w:val="decimal"/>
      <w:lvlText w:val="%4."/>
      <w:lvlJc w:val="left"/>
      <w:pPr>
        <w:ind w:left="3312" w:hanging="360"/>
      </w:pPr>
    </w:lvl>
    <w:lvl w:ilvl="4" w:tplc="04050019" w:tentative="1">
      <w:start w:val="1"/>
      <w:numFmt w:val="lowerLetter"/>
      <w:lvlText w:val="%5."/>
      <w:lvlJc w:val="left"/>
      <w:pPr>
        <w:ind w:left="4032" w:hanging="360"/>
      </w:pPr>
    </w:lvl>
    <w:lvl w:ilvl="5" w:tplc="0405001B" w:tentative="1">
      <w:start w:val="1"/>
      <w:numFmt w:val="lowerRoman"/>
      <w:lvlText w:val="%6."/>
      <w:lvlJc w:val="right"/>
      <w:pPr>
        <w:ind w:left="4752" w:hanging="180"/>
      </w:pPr>
    </w:lvl>
    <w:lvl w:ilvl="6" w:tplc="0405000F" w:tentative="1">
      <w:start w:val="1"/>
      <w:numFmt w:val="decimal"/>
      <w:lvlText w:val="%7."/>
      <w:lvlJc w:val="left"/>
      <w:pPr>
        <w:ind w:left="5472" w:hanging="360"/>
      </w:pPr>
    </w:lvl>
    <w:lvl w:ilvl="7" w:tplc="04050019" w:tentative="1">
      <w:start w:val="1"/>
      <w:numFmt w:val="lowerLetter"/>
      <w:lvlText w:val="%8."/>
      <w:lvlJc w:val="left"/>
      <w:pPr>
        <w:ind w:left="6192" w:hanging="360"/>
      </w:pPr>
    </w:lvl>
    <w:lvl w:ilvl="8" w:tplc="0405001B" w:tentative="1">
      <w:start w:val="1"/>
      <w:numFmt w:val="lowerRoman"/>
      <w:lvlText w:val="%9."/>
      <w:lvlJc w:val="right"/>
      <w:pPr>
        <w:ind w:left="6912" w:hanging="180"/>
      </w:pPr>
    </w:lvl>
  </w:abstractNum>
  <w:abstractNum w:abstractNumId="37" w15:restartNumberingAfterBreak="0">
    <w:nsid w:val="70F66B5C"/>
    <w:multiLevelType w:val="hybridMultilevel"/>
    <w:tmpl w:val="E878C642"/>
    <w:lvl w:ilvl="0" w:tplc="04050005">
      <w:start w:val="1"/>
      <w:numFmt w:val="bullet"/>
      <w:lvlText w:val=""/>
      <w:lvlJc w:val="left"/>
      <w:pPr>
        <w:ind w:left="1152" w:hanging="360"/>
      </w:pPr>
      <w:rPr>
        <w:rFonts w:ascii="Wingdings" w:hAnsi="Wingdings" w:hint="default"/>
      </w:rPr>
    </w:lvl>
    <w:lvl w:ilvl="1" w:tplc="04050003" w:tentative="1">
      <w:start w:val="1"/>
      <w:numFmt w:val="bullet"/>
      <w:lvlText w:val="o"/>
      <w:lvlJc w:val="left"/>
      <w:pPr>
        <w:ind w:left="1872" w:hanging="360"/>
      </w:pPr>
      <w:rPr>
        <w:rFonts w:ascii="Courier New" w:hAnsi="Courier New" w:cs="Courier New" w:hint="default"/>
      </w:rPr>
    </w:lvl>
    <w:lvl w:ilvl="2" w:tplc="04050005" w:tentative="1">
      <w:start w:val="1"/>
      <w:numFmt w:val="bullet"/>
      <w:lvlText w:val=""/>
      <w:lvlJc w:val="left"/>
      <w:pPr>
        <w:ind w:left="2592" w:hanging="360"/>
      </w:pPr>
      <w:rPr>
        <w:rFonts w:ascii="Wingdings" w:hAnsi="Wingdings" w:hint="default"/>
      </w:rPr>
    </w:lvl>
    <w:lvl w:ilvl="3" w:tplc="04050001" w:tentative="1">
      <w:start w:val="1"/>
      <w:numFmt w:val="bullet"/>
      <w:lvlText w:val=""/>
      <w:lvlJc w:val="left"/>
      <w:pPr>
        <w:ind w:left="3312" w:hanging="360"/>
      </w:pPr>
      <w:rPr>
        <w:rFonts w:ascii="Symbol" w:hAnsi="Symbol" w:hint="default"/>
      </w:rPr>
    </w:lvl>
    <w:lvl w:ilvl="4" w:tplc="04050003" w:tentative="1">
      <w:start w:val="1"/>
      <w:numFmt w:val="bullet"/>
      <w:lvlText w:val="o"/>
      <w:lvlJc w:val="left"/>
      <w:pPr>
        <w:ind w:left="4032" w:hanging="360"/>
      </w:pPr>
      <w:rPr>
        <w:rFonts w:ascii="Courier New" w:hAnsi="Courier New" w:cs="Courier New" w:hint="default"/>
      </w:rPr>
    </w:lvl>
    <w:lvl w:ilvl="5" w:tplc="04050005" w:tentative="1">
      <w:start w:val="1"/>
      <w:numFmt w:val="bullet"/>
      <w:lvlText w:val=""/>
      <w:lvlJc w:val="left"/>
      <w:pPr>
        <w:ind w:left="4752" w:hanging="360"/>
      </w:pPr>
      <w:rPr>
        <w:rFonts w:ascii="Wingdings" w:hAnsi="Wingdings" w:hint="default"/>
      </w:rPr>
    </w:lvl>
    <w:lvl w:ilvl="6" w:tplc="04050001" w:tentative="1">
      <w:start w:val="1"/>
      <w:numFmt w:val="bullet"/>
      <w:lvlText w:val=""/>
      <w:lvlJc w:val="left"/>
      <w:pPr>
        <w:ind w:left="5472" w:hanging="360"/>
      </w:pPr>
      <w:rPr>
        <w:rFonts w:ascii="Symbol" w:hAnsi="Symbol" w:hint="default"/>
      </w:rPr>
    </w:lvl>
    <w:lvl w:ilvl="7" w:tplc="04050003" w:tentative="1">
      <w:start w:val="1"/>
      <w:numFmt w:val="bullet"/>
      <w:lvlText w:val="o"/>
      <w:lvlJc w:val="left"/>
      <w:pPr>
        <w:ind w:left="6192" w:hanging="360"/>
      </w:pPr>
      <w:rPr>
        <w:rFonts w:ascii="Courier New" w:hAnsi="Courier New" w:cs="Courier New" w:hint="default"/>
      </w:rPr>
    </w:lvl>
    <w:lvl w:ilvl="8" w:tplc="04050005" w:tentative="1">
      <w:start w:val="1"/>
      <w:numFmt w:val="bullet"/>
      <w:lvlText w:val=""/>
      <w:lvlJc w:val="left"/>
      <w:pPr>
        <w:ind w:left="6912" w:hanging="360"/>
      </w:pPr>
      <w:rPr>
        <w:rFonts w:ascii="Wingdings" w:hAnsi="Wingdings" w:hint="default"/>
      </w:rPr>
    </w:lvl>
  </w:abstractNum>
  <w:abstractNum w:abstractNumId="38" w15:restartNumberingAfterBreak="0">
    <w:nsid w:val="711C694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9" w15:restartNumberingAfterBreak="0">
    <w:nsid w:val="737E9D43"/>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0" w15:restartNumberingAfterBreak="0">
    <w:nsid w:val="76E46D34"/>
    <w:multiLevelType w:val="hybridMultilevel"/>
    <w:tmpl w:val="6EEA8318"/>
    <w:lvl w:ilvl="0" w:tplc="04050019">
      <w:start w:val="1"/>
      <w:numFmt w:val="lowerLetter"/>
      <w:lvlText w:val="%1."/>
      <w:lvlJc w:val="left"/>
      <w:pPr>
        <w:ind w:left="1224" w:hanging="360"/>
      </w:pPr>
    </w:lvl>
    <w:lvl w:ilvl="1" w:tplc="04050019" w:tentative="1">
      <w:start w:val="1"/>
      <w:numFmt w:val="lowerLetter"/>
      <w:lvlText w:val="%2."/>
      <w:lvlJc w:val="left"/>
      <w:pPr>
        <w:ind w:left="1944" w:hanging="360"/>
      </w:pPr>
    </w:lvl>
    <w:lvl w:ilvl="2" w:tplc="0405001B" w:tentative="1">
      <w:start w:val="1"/>
      <w:numFmt w:val="lowerRoman"/>
      <w:lvlText w:val="%3."/>
      <w:lvlJc w:val="right"/>
      <w:pPr>
        <w:ind w:left="2664" w:hanging="180"/>
      </w:pPr>
    </w:lvl>
    <w:lvl w:ilvl="3" w:tplc="0405000F" w:tentative="1">
      <w:start w:val="1"/>
      <w:numFmt w:val="decimal"/>
      <w:lvlText w:val="%4."/>
      <w:lvlJc w:val="left"/>
      <w:pPr>
        <w:ind w:left="3384" w:hanging="360"/>
      </w:pPr>
    </w:lvl>
    <w:lvl w:ilvl="4" w:tplc="04050019" w:tentative="1">
      <w:start w:val="1"/>
      <w:numFmt w:val="lowerLetter"/>
      <w:lvlText w:val="%5."/>
      <w:lvlJc w:val="left"/>
      <w:pPr>
        <w:ind w:left="4104" w:hanging="360"/>
      </w:pPr>
    </w:lvl>
    <w:lvl w:ilvl="5" w:tplc="0405001B" w:tentative="1">
      <w:start w:val="1"/>
      <w:numFmt w:val="lowerRoman"/>
      <w:lvlText w:val="%6."/>
      <w:lvlJc w:val="right"/>
      <w:pPr>
        <w:ind w:left="4824" w:hanging="180"/>
      </w:pPr>
    </w:lvl>
    <w:lvl w:ilvl="6" w:tplc="0405000F" w:tentative="1">
      <w:start w:val="1"/>
      <w:numFmt w:val="decimal"/>
      <w:lvlText w:val="%7."/>
      <w:lvlJc w:val="left"/>
      <w:pPr>
        <w:ind w:left="5544" w:hanging="360"/>
      </w:pPr>
    </w:lvl>
    <w:lvl w:ilvl="7" w:tplc="04050019" w:tentative="1">
      <w:start w:val="1"/>
      <w:numFmt w:val="lowerLetter"/>
      <w:lvlText w:val="%8."/>
      <w:lvlJc w:val="left"/>
      <w:pPr>
        <w:ind w:left="6264" w:hanging="360"/>
      </w:pPr>
    </w:lvl>
    <w:lvl w:ilvl="8" w:tplc="0405001B" w:tentative="1">
      <w:start w:val="1"/>
      <w:numFmt w:val="lowerRoman"/>
      <w:lvlText w:val="%9."/>
      <w:lvlJc w:val="right"/>
      <w:pPr>
        <w:ind w:left="6984" w:hanging="180"/>
      </w:pPr>
    </w:lvl>
  </w:abstractNum>
  <w:abstractNum w:abstractNumId="41" w15:restartNumberingAfterBreak="0">
    <w:nsid w:val="7F2915EB"/>
    <w:multiLevelType w:val="hybridMultilevel"/>
    <w:tmpl w:val="2EB8A406"/>
    <w:lvl w:ilvl="0" w:tplc="04050019">
      <w:start w:val="1"/>
      <w:numFmt w:val="lowerLetter"/>
      <w:lvlText w:val="%1."/>
      <w:lvlJc w:val="left"/>
      <w:pPr>
        <w:ind w:left="1224" w:hanging="360"/>
      </w:pPr>
    </w:lvl>
    <w:lvl w:ilvl="1" w:tplc="04050019" w:tentative="1">
      <w:start w:val="1"/>
      <w:numFmt w:val="lowerLetter"/>
      <w:lvlText w:val="%2."/>
      <w:lvlJc w:val="left"/>
      <w:pPr>
        <w:ind w:left="1944" w:hanging="360"/>
      </w:pPr>
    </w:lvl>
    <w:lvl w:ilvl="2" w:tplc="0405001B" w:tentative="1">
      <w:start w:val="1"/>
      <w:numFmt w:val="lowerRoman"/>
      <w:lvlText w:val="%3."/>
      <w:lvlJc w:val="right"/>
      <w:pPr>
        <w:ind w:left="2664" w:hanging="180"/>
      </w:pPr>
    </w:lvl>
    <w:lvl w:ilvl="3" w:tplc="0405000F" w:tentative="1">
      <w:start w:val="1"/>
      <w:numFmt w:val="decimal"/>
      <w:lvlText w:val="%4."/>
      <w:lvlJc w:val="left"/>
      <w:pPr>
        <w:ind w:left="3384" w:hanging="360"/>
      </w:pPr>
    </w:lvl>
    <w:lvl w:ilvl="4" w:tplc="04050019" w:tentative="1">
      <w:start w:val="1"/>
      <w:numFmt w:val="lowerLetter"/>
      <w:lvlText w:val="%5."/>
      <w:lvlJc w:val="left"/>
      <w:pPr>
        <w:ind w:left="4104" w:hanging="360"/>
      </w:pPr>
    </w:lvl>
    <w:lvl w:ilvl="5" w:tplc="0405001B" w:tentative="1">
      <w:start w:val="1"/>
      <w:numFmt w:val="lowerRoman"/>
      <w:lvlText w:val="%6."/>
      <w:lvlJc w:val="right"/>
      <w:pPr>
        <w:ind w:left="4824" w:hanging="180"/>
      </w:pPr>
    </w:lvl>
    <w:lvl w:ilvl="6" w:tplc="0405000F" w:tentative="1">
      <w:start w:val="1"/>
      <w:numFmt w:val="decimal"/>
      <w:lvlText w:val="%7."/>
      <w:lvlJc w:val="left"/>
      <w:pPr>
        <w:ind w:left="5544" w:hanging="360"/>
      </w:pPr>
    </w:lvl>
    <w:lvl w:ilvl="7" w:tplc="04050019" w:tentative="1">
      <w:start w:val="1"/>
      <w:numFmt w:val="lowerLetter"/>
      <w:lvlText w:val="%8."/>
      <w:lvlJc w:val="left"/>
      <w:pPr>
        <w:ind w:left="6264" w:hanging="360"/>
      </w:pPr>
    </w:lvl>
    <w:lvl w:ilvl="8" w:tplc="0405001B" w:tentative="1">
      <w:start w:val="1"/>
      <w:numFmt w:val="lowerRoman"/>
      <w:lvlText w:val="%9."/>
      <w:lvlJc w:val="right"/>
      <w:pPr>
        <w:ind w:left="6984" w:hanging="180"/>
      </w:pPr>
    </w:lvl>
  </w:abstractNum>
  <w:num w:numId="1" w16cid:durableId="569266447">
    <w:abstractNumId w:val="32"/>
  </w:num>
  <w:num w:numId="2" w16cid:durableId="1404260445">
    <w:abstractNumId w:val="39"/>
  </w:num>
  <w:num w:numId="3" w16cid:durableId="704404709">
    <w:abstractNumId w:val="38"/>
  </w:num>
  <w:num w:numId="4" w16cid:durableId="113328509">
    <w:abstractNumId w:val="27"/>
  </w:num>
  <w:num w:numId="5" w16cid:durableId="1721904936">
    <w:abstractNumId w:val="21"/>
  </w:num>
  <w:num w:numId="6" w16cid:durableId="1804734775">
    <w:abstractNumId w:val="6"/>
  </w:num>
  <w:num w:numId="7" w16cid:durableId="1678115639">
    <w:abstractNumId w:val="8"/>
  </w:num>
  <w:num w:numId="8" w16cid:durableId="18746684">
    <w:abstractNumId w:val="0"/>
  </w:num>
  <w:num w:numId="9" w16cid:durableId="24209737">
    <w:abstractNumId w:val="25"/>
  </w:num>
  <w:num w:numId="10" w16cid:durableId="1886210658">
    <w:abstractNumId w:val="37"/>
  </w:num>
  <w:num w:numId="11" w16cid:durableId="132255638">
    <w:abstractNumId w:val="24"/>
  </w:num>
  <w:num w:numId="12" w16cid:durableId="2036224042">
    <w:abstractNumId w:val="20"/>
  </w:num>
  <w:num w:numId="13" w16cid:durableId="674648608">
    <w:abstractNumId w:val="4"/>
  </w:num>
  <w:num w:numId="14" w16cid:durableId="965163895">
    <w:abstractNumId w:val="7"/>
  </w:num>
  <w:num w:numId="15" w16cid:durableId="729042762">
    <w:abstractNumId w:val="2"/>
  </w:num>
  <w:num w:numId="16" w16cid:durableId="696077631">
    <w:abstractNumId w:val="31"/>
  </w:num>
  <w:num w:numId="17" w16cid:durableId="252981656">
    <w:abstractNumId w:val="35"/>
  </w:num>
  <w:num w:numId="18" w16cid:durableId="1157383245">
    <w:abstractNumId w:val="15"/>
  </w:num>
  <w:num w:numId="19" w16cid:durableId="1942371752">
    <w:abstractNumId w:val="41"/>
  </w:num>
  <w:num w:numId="20" w16cid:durableId="1803617504">
    <w:abstractNumId w:val="14"/>
  </w:num>
  <w:num w:numId="21" w16cid:durableId="676346007">
    <w:abstractNumId w:val="26"/>
  </w:num>
  <w:num w:numId="22" w16cid:durableId="576207720">
    <w:abstractNumId w:val="11"/>
  </w:num>
  <w:num w:numId="23" w16cid:durableId="60686787">
    <w:abstractNumId w:val="10"/>
  </w:num>
  <w:num w:numId="24" w16cid:durableId="491023429">
    <w:abstractNumId w:val="40"/>
  </w:num>
  <w:num w:numId="25" w16cid:durableId="947127944">
    <w:abstractNumId w:val="30"/>
  </w:num>
  <w:num w:numId="26" w16cid:durableId="1156536788">
    <w:abstractNumId w:val="19"/>
  </w:num>
  <w:num w:numId="27" w16cid:durableId="1213811085">
    <w:abstractNumId w:val="28"/>
  </w:num>
  <w:num w:numId="28" w16cid:durableId="1295714220">
    <w:abstractNumId w:val="16"/>
  </w:num>
  <w:num w:numId="29" w16cid:durableId="199365451">
    <w:abstractNumId w:val="29"/>
  </w:num>
  <w:num w:numId="30" w16cid:durableId="1792744932">
    <w:abstractNumId w:val="22"/>
  </w:num>
  <w:num w:numId="31" w16cid:durableId="1161854373">
    <w:abstractNumId w:val="18"/>
  </w:num>
  <w:num w:numId="32" w16cid:durableId="1698693592">
    <w:abstractNumId w:val="1"/>
  </w:num>
  <w:num w:numId="33" w16cid:durableId="1263688053">
    <w:abstractNumId w:val="23"/>
  </w:num>
  <w:num w:numId="34" w16cid:durableId="1610701129">
    <w:abstractNumId w:val="3"/>
  </w:num>
  <w:num w:numId="35" w16cid:durableId="1340035644">
    <w:abstractNumId w:val="9"/>
  </w:num>
  <w:num w:numId="36" w16cid:durableId="1207059060">
    <w:abstractNumId w:val="13"/>
  </w:num>
  <w:num w:numId="37" w16cid:durableId="1841775252">
    <w:abstractNumId w:val="34"/>
  </w:num>
  <w:num w:numId="38" w16cid:durableId="392311246">
    <w:abstractNumId w:val="36"/>
  </w:num>
  <w:num w:numId="39" w16cid:durableId="221134825">
    <w:abstractNumId w:val="5"/>
  </w:num>
  <w:num w:numId="40" w16cid:durableId="1463111638">
    <w:abstractNumId w:val="33"/>
  </w:num>
  <w:num w:numId="41" w16cid:durableId="1568686955">
    <w:abstractNumId w:val="17"/>
  </w:num>
  <w:num w:numId="42" w16cid:durableId="69966706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4AC1"/>
    <w:rsid w:val="000000E7"/>
    <w:rsid w:val="00014E81"/>
    <w:rsid w:val="00025818"/>
    <w:rsid w:val="000258BC"/>
    <w:rsid w:val="000275DE"/>
    <w:rsid w:val="000275E6"/>
    <w:rsid w:val="00040246"/>
    <w:rsid w:val="000501AB"/>
    <w:rsid w:val="00062816"/>
    <w:rsid w:val="0006592F"/>
    <w:rsid w:val="00077FC9"/>
    <w:rsid w:val="00083F49"/>
    <w:rsid w:val="00084100"/>
    <w:rsid w:val="000A4332"/>
    <w:rsid w:val="000B3B9D"/>
    <w:rsid w:val="000B3F75"/>
    <w:rsid w:val="000B6BD2"/>
    <w:rsid w:val="000C2998"/>
    <w:rsid w:val="000C70E1"/>
    <w:rsid w:val="000D1448"/>
    <w:rsid w:val="000D2873"/>
    <w:rsid w:val="000E43E4"/>
    <w:rsid w:val="000F271C"/>
    <w:rsid w:val="00104383"/>
    <w:rsid w:val="001108B4"/>
    <w:rsid w:val="001235FF"/>
    <w:rsid w:val="00123CE2"/>
    <w:rsid w:val="0012468E"/>
    <w:rsid w:val="001315BD"/>
    <w:rsid w:val="001330E3"/>
    <w:rsid w:val="0014053D"/>
    <w:rsid w:val="00140A5D"/>
    <w:rsid w:val="00160788"/>
    <w:rsid w:val="00161D9F"/>
    <w:rsid w:val="0016646C"/>
    <w:rsid w:val="00172287"/>
    <w:rsid w:val="0018018F"/>
    <w:rsid w:val="00183C28"/>
    <w:rsid w:val="00194EC3"/>
    <w:rsid w:val="001957F9"/>
    <w:rsid w:val="001A0155"/>
    <w:rsid w:val="001A123A"/>
    <w:rsid w:val="001A40BF"/>
    <w:rsid w:val="001C7ABA"/>
    <w:rsid w:val="001D2A7C"/>
    <w:rsid w:val="001D4111"/>
    <w:rsid w:val="001E56D4"/>
    <w:rsid w:val="001F09E2"/>
    <w:rsid w:val="001F2279"/>
    <w:rsid w:val="001F5BA3"/>
    <w:rsid w:val="0020673F"/>
    <w:rsid w:val="002103CC"/>
    <w:rsid w:val="00211BA1"/>
    <w:rsid w:val="002206C8"/>
    <w:rsid w:val="00220B6B"/>
    <w:rsid w:val="0024104B"/>
    <w:rsid w:val="0024543D"/>
    <w:rsid w:val="002508BF"/>
    <w:rsid w:val="00254141"/>
    <w:rsid w:val="00255C7F"/>
    <w:rsid w:val="00260424"/>
    <w:rsid w:val="00263161"/>
    <w:rsid w:val="002752DE"/>
    <w:rsid w:val="00282F5C"/>
    <w:rsid w:val="00286438"/>
    <w:rsid w:val="002952E6"/>
    <w:rsid w:val="00295849"/>
    <w:rsid w:val="002B1EF9"/>
    <w:rsid w:val="002B2805"/>
    <w:rsid w:val="002B5C64"/>
    <w:rsid w:val="002C032A"/>
    <w:rsid w:val="002C0E12"/>
    <w:rsid w:val="002D2B9B"/>
    <w:rsid w:val="002D3B69"/>
    <w:rsid w:val="002D718A"/>
    <w:rsid w:val="003139B3"/>
    <w:rsid w:val="00316A80"/>
    <w:rsid w:val="0032111D"/>
    <w:rsid w:val="00324292"/>
    <w:rsid w:val="003276F7"/>
    <w:rsid w:val="0033285A"/>
    <w:rsid w:val="00336237"/>
    <w:rsid w:val="003400F2"/>
    <w:rsid w:val="0034013D"/>
    <w:rsid w:val="00361DE8"/>
    <w:rsid w:val="003702DC"/>
    <w:rsid w:val="00372F53"/>
    <w:rsid w:val="00373152"/>
    <w:rsid w:val="003842D9"/>
    <w:rsid w:val="003939B0"/>
    <w:rsid w:val="003A2F5C"/>
    <w:rsid w:val="003B2240"/>
    <w:rsid w:val="003C4290"/>
    <w:rsid w:val="003C59E8"/>
    <w:rsid w:val="003E16A3"/>
    <w:rsid w:val="003E3035"/>
    <w:rsid w:val="003F1867"/>
    <w:rsid w:val="00405AB6"/>
    <w:rsid w:val="004131C8"/>
    <w:rsid w:val="00434545"/>
    <w:rsid w:val="0044433A"/>
    <w:rsid w:val="00457FA4"/>
    <w:rsid w:val="00465AE2"/>
    <w:rsid w:val="00466999"/>
    <w:rsid w:val="00476473"/>
    <w:rsid w:val="004847C4"/>
    <w:rsid w:val="00484C2D"/>
    <w:rsid w:val="0048621D"/>
    <w:rsid w:val="0048637A"/>
    <w:rsid w:val="00490118"/>
    <w:rsid w:val="004975F7"/>
    <w:rsid w:val="004A5357"/>
    <w:rsid w:val="004A556F"/>
    <w:rsid w:val="004B27C6"/>
    <w:rsid w:val="004B6358"/>
    <w:rsid w:val="004C71A1"/>
    <w:rsid w:val="004D2CF5"/>
    <w:rsid w:val="004F4DBD"/>
    <w:rsid w:val="00505C66"/>
    <w:rsid w:val="00507AEE"/>
    <w:rsid w:val="005128D5"/>
    <w:rsid w:val="00537F3C"/>
    <w:rsid w:val="0054223E"/>
    <w:rsid w:val="00545487"/>
    <w:rsid w:val="00557EF8"/>
    <w:rsid w:val="0057056D"/>
    <w:rsid w:val="00570CDF"/>
    <w:rsid w:val="00577BE6"/>
    <w:rsid w:val="005858CC"/>
    <w:rsid w:val="00591F01"/>
    <w:rsid w:val="005949F8"/>
    <w:rsid w:val="00595F90"/>
    <w:rsid w:val="005A1FB8"/>
    <w:rsid w:val="005A78FA"/>
    <w:rsid w:val="005C1176"/>
    <w:rsid w:val="005C27CD"/>
    <w:rsid w:val="005C65AD"/>
    <w:rsid w:val="005D18D8"/>
    <w:rsid w:val="005D5E15"/>
    <w:rsid w:val="005E440B"/>
    <w:rsid w:val="005F32D1"/>
    <w:rsid w:val="005F5A74"/>
    <w:rsid w:val="00605F5F"/>
    <w:rsid w:val="00620C5F"/>
    <w:rsid w:val="006421E2"/>
    <w:rsid w:val="0065200E"/>
    <w:rsid w:val="00660099"/>
    <w:rsid w:val="00661CA4"/>
    <w:rsid w:val="00672B00"/>
    <w:rsid w:val="006761AC"/>
    <w:rsid w:val="00676849"/>
    <w:rsid w:val="00680ABD"/>
    <w:rsid w:val="0068403D"/>
    <w:rsid w:val="006B6AB9"/>
    <w:rsid w:val="006C1D8C"/>
    <w:rsid w:val="006C6AE0"/>
    <w:rsid w:val="006D46F0"/>
    <w:rsid w:val="006E59E3"/>
    <w:rsid w:val="006E6C86"/>
    <w:rsid w:val="006F6A23"/>
    <w:rsid w:val="00714A88"/>
    <w:rsid w:val="00716E08"/>
    <w:rsid w:val="00721D0B"/>
    <w:rsid w:val="00722318"/>
    <w:rsid w:val="00725754"/>
    <w:rsid w:val="00726A3A"/>
    <w:rsid w:val="00730CE8"/>
    <w:rsid w:val="00735917"/>
    <w:rsid w:val="00737BEE"/>
    <w:rsid w:val="00753F31"/>
    <w:rsid w:val="007751C4"/>
    <w:rsid w:val="00781C5D"/>
    <w:rsid w:val="007821DF"/>
    <w:rsid w:val="00791736"/>
    <w:rsid w:val="0079185C"/>
    <w:rsid w:val="00791D30"/>
    <w:rsid w:val="00797DA6"/>
    <w:rsid w:val="007A4462"/>
    <w:rsid w:val="007B3300"/>
    <w:rsid w:val="007B4BC5"/>
    <w:rsid w:val="007C1F74"/>
    <w:rsid w:val="007C3EE4"/>
    <w:rsid w:val="00802BB7"/>
    <w:rsid w:val="00810F34"/>
    <w:rsid w:val="00847567"/>
    <w:rsid w:val="00853AA3"/>
    <w:rsid w:val="0085655C"/>
    <w:rsid w:val="00861262"/>
    <w:rsid w:val="0086298B"/>
    <w:rsid w:val="00863196"/>
    <w:rsid w:val="00870807"/>
    <w:rsid w:val="00875690"/>
    <w:rsid w:val="00887F38"/>
    <w:rsid w:val="0089731B"/>
    <w:rsid w:val="008C6B82"/>
    <w:rsid w:val="008D4D56"/>
    <w:rsid w:val="008D609F"/>
    <w:rsid w:val="008F025F"/>
    <w:rsid w:val="009059D9"/>
    <w:rsid w:val="00907F2F"/>
    <w:rsid w:val="009238DB"/>
    <w:rsid w:val="00933445"/>
    <w:rsid w:val="009379A4"/>
    <w:rsid w:val="0094109E"/>
    <w:rsid w:val="00941B1E"/>
    <w:rsid w:val="00960A35"/>
    <w:rsid w:val="00984007"/>
    <w:rsid w:val="0098690A"/>
    <w:rsid w:val="00986BB8"/>
    <w:rsid w:val="00992BFD"/>
    <w:rsid w:val="009A0507"/>
    <w:rsid w:val="009B24D7"/>
    <w:rsid w:val="009B76C8"/>
    <w:rsid w:val="009C4217"/>
    <w:rsid w:val="009D7A66"/>
    <w:rsid w:val="009E7746"/>
    <w:rsid w:val="009F176B"/>
    <w:rsid w:val="009F48AD"/>
    <w:rsid w:val="00A22336"/>
    <w:rsid w:val="00A31410"/>
    <w:rsid w:val="00A400F4"/>
    <w:rsid w:val="00A440A6"/>
    <w:rsid w:val="00A51827"/>
    <w:rsid w:val="00A524A5"/>
    <w:rsid w:val="00A613F8"/>
    <w:rsid w:val="00A709A5"/>
    <w:rsid w:val="00A83CEA"/>
    <w:rsid w:val="00A97D96"/>
    <w:rsid w:val="00AA478E"/>
    <w:rsid w:val="00AA6E6A"/>
    <w:rsid w:val="00AC22F8"/>
    <w:rsid w:val="00AC44F7"/>
    <w:rsid w:val="00AF0D69"/>
    <w:rsid w:val="00AF4B9A"/>
    <w:rsid w:val="00AF580D"/>
    <w:rsid w:val="00B019FF"/>
    <w:rsid w:val="00B17E0D"/>
    <w:rsid w:val="00B2526D"/>
    <w:rsid w:val="00B25727"/>
    <w:rsid w:val="00B37EEB"/>
    <w:rsid w:val="00B50350"/>
    <w:rsid w:val="00B51872"/>
    <w:rsid w:val="00B765CF"/>
    <w:rsid w:val="00B76C15"/>
    <w:rsid w:val="00B83923"/>
    <w:rsid w:val="00B86E03"/>
    <w:rsid w:val="00B93C29"/>
    <w:rsid w:val="00B96E2D"/>
    <w:rsid w:val="00BA677C"/>
    <w:rsid w:val="00BC02BB"/>
    <w:rsid w:val="00BC32BA"/>
    <w:rsid w:val="00BC6DAB"/>
    <w:rsid w:val="00BD1A12"/>
    <w:rsid w:val="00BD3346"/>
    <w:rsid w:val="00BD70B4"/>
    <w:rsid w:val="00BF4B8D"/>
    <w:rsid w:val="00BF7742"/>
    <w:rsid w:val="00C11142"/>
    <w:rsid w:val="00C11428"/>
    <w:rsid w:val="00C40375"/>
    <w:rsid w:val="00C443F6"/>
    <w:rsid w:val="00C5777E"/>
    <w:rsid w:val="00C60285"/>
    <w:rsid w:val="00C64AC1"/>
    <w:rsid w:val="00C7010A"/>
    <w:rsid w:val="00C740A6"/>
    <w:rsid w:val="00C92CC2"/>
    <w:rsid w:val="00C92DAA"/>
    <w:rsid w:val="00C96E01"/>
    <w:rsid w:val="00CA389C"/>
    <w:rsid w:val="00CC2E07"/>
    <w:rsid w:val="00CC58C9"/>
    <w:rsid w:val="00CD6656"/>
    <w:rsid w:val="00CD6BFB"/>
    <w:rsid w:val="00CF38D5"/>
    <w:rsid w:val="00CF5A14"/>
    <w:rsid w:val="00D05D89"/>
    <w:rsid w:val="00D1626A"/>
    <w:rsid w:val="00D205D7"/>
    <w:rsid w:val="00D22402"/>
    <w:rsid w:val="00D25912"/>
    <w:rsid w:val="00D33841"/>
    <w:rsid w:val="00D44973"/>
    <w:rsid w:val="00D44EA7"/>
    <w:rsid w:val="00D47B3B"/>
    <w:rsid w:val="00D54A30"/>
    <w:rsid w:val="00D60979"/>
    <w:rsid w:val="00D63C1B"/>
    <w:rsid w:val="00D73B86"/>
    <w:rsid w:val="00D74047"/>
    <w:rsid w:val="00D83A71"/>
    <w:rsid w:val="00D8581E"/>
    <w:rsid w:val="00D90574"/>
    <w:rsid w:val="00D919C0"/>
    <w:rsid w:val="00D94376"/>
    <w:rsid w:val="00D97CC5"/>
    <w:rsid w:val="00DD1A60"/>
    <w:rsid w:val="00DE0D67"/>
    <w:rsid w:val="00DE64B9"/>
    <w:rsid w:val="00DF1928"/>
    <w:rsid w:val="00DF78DF"/>
    <w:rsid w:val="00DF7BBC"/>
    <w:rsid w:val="00DF7EF0"/>
    <w:rsid w:val="00E1577F"/>
    <w:rsid w:val="00E17004"/>
    <w:rsid w:val="00E21098"/>
    <w:rsid w:val="00E229C4"/>
    <w:rsid w:val="00E23070"/>
    <w:rsid w:val="00E4020C"/>
    <w:rsid w:val="00E473AB"/>
    <w:rsid w:val="00E47718"/>
    <w:rsid w:val="00E51479"/>
    <w:rsid w:val="00E53692"/>
    <w:rsid w:val="00E54833"/>
    <w:rsid w:val="00E63F62"/>
    <w:rsid w:val="00E64A9E"/>
    <w:rsid w:val="00E6582A"/>
    <w:rsid w:val="00E66A9A"/>
    <w:rsid w:val="00E71E3A"/>
    <w:rsid w:val="00E835AD"/>
    <w:rsid w:val="00E93489"/>
    <w:rsid w:val="00EA2237"/>
    <w:rsid w:val="00EA59A6"/>
    <w:rsid w:val="00EB4A9A"/>
    <w:rsid w:val="00EB7FE6"/>
    <w:rsid w:val="00EC1810"/>
    <w:rsid w:val="00EC5F6A"/>
    <w:rsid w:val="00ED066A"/>
    <w:rsid w:val="00ED7F46"/>
    <w:rsid w:val="00EE109A"/>
    <w:rsid w:val="00EE42BE"/>
    <w:rsid w:val="00EE651D"/>
    <w:rsid w:val="00F15F41"/>
    <w:rsid w:val="00F2217E"/>
    <w:rsid w:val="00F2257D"/>
    <w:rsid w:val="00F25134"/>
    <w:rsid w:val="00F271A7"/>
    <w:rsid w:val="00F30AD3"/>
    <w:rsid w:val="00F31C7C"/>
    <w:rsid w:val="00F43A48"/>
    <w:rsid w:val="00F72EDA"/>
    <w:rsid w:val="00F90F43"/>
    <w:rsid w:val="00F914E0"/>
    <w:rsid w:val="00FA2608"/>
    <w:rsid w:val="00FC4043"/>
    <w:rsid w:val="00FD0976"/>
    <w:rsid w:val="00FD165E"/>
    <w:rsid w:val="00FD4E59"/>
    <w:rsid w:val="00FD5EA0"/>
    <w:rsid w:val="00FD7857"/>
    <w:rsid w:val="00FD7B93"/>
    <w:rsid w:val="00FE34AD"/>
    <w:rsid w:val="00FF555D"/>
    <w:rsid w:val="00FF6075"/>
    <w:rsid w:val="00FF784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E6A080"/>
  <w15:chartTrackingRefBased/>
  <w15:docId w15:val="{2343DBC4-9A9A-4C31-AA72-58358DE54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C64AC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C64AC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C64AC1"/>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C64AC1"/>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C64AC1"/>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C64AC1"/>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C64AC1"/>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C64AC1"/>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C64AC1"/>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C64AC1"/>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C64AC1"/>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C64AC1"/>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C64AC1"/>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C64AC1"/>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C64AC1"/>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C64AC1"/>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C64AC1"/>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C64AC1"/>
    <w:rPr>
      <w:rFonts w:eastAsiaTheme="majorEastAsia" w:cstheme="majorBidi"/>
      <w:color w:val="272727" w:themeColor="text1" w:themeTint="D8"/>
    </w:rPr>
  </w:style>
  <w:style w:type="paragraph" w:styleId="Nzev">
    <w:name w:val="Title"/>
    <w:basedOn w:val="Normln"/>
    <w:next w:val="Normln"/>
    <w:link w:val="NzevChar"/>
    <w:uiPriority w:val="10"/>
    <w:qFormat/>
    <w:rsid w:val="00C64A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C64AC1"/>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C64AC1"/>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C64AC1"/>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C64AC1"/>
    <w:pPr>
      <w:spacing w:before="160"/>
      <w:jc w:val="center"/>
    </w:pPr>
    <w:rPr>
      <w:i/>
      <w:iCs/>
      <w:color w:val="404040" w:themeColor="text1" w:themeTint="BF"/>
    </w:rPr>
  </w:style>
  <w:style w:type="character" w:customStyle="1" w:styleId="CittChar">
    <w:name w:val="Citát Char"/>
    <w:basedOn w:val="Standardnpsmoodstavce"/>
    <w:link w:val="Citt"/>
    <w:uiPriority w:val="29"/>
    <w:rsid w:val="00C64AC1"/>
    <w:rPr>
      <w:i/>
      <w:iCs/>
      <w:color w:val="404040" w:themeColor="text1" w:themeTint="BF"/>
    </w:rPr>
  </w:style>
  <w:style w:type="paragraph" w:styleId="Odstavecseseznamem">
    <w:name w:val="List Paragraph"/>
    <w:basedOn w:val="Normln"/>
    <w:uiPriority w:val="34"/>
    <w:qFormat/>
    <w:rsid w:val="00C64AC1"/>
    <w:pPr>
      <w:ind w:left="720"/>
      <w:contextualSpacing/>
    </w:pPr>
  </w:style>
  <w:style w:type="character" w:styleId="Zdraznnintenzivn">
    <w:name w:val="Intense Emphasis"/>
    <w:basedOn w:val="Standardnpsmoodstavce"/>
    <w:uiPriority w:val="21"/>
    <w:qFormat/>
    <w:rsid w:val="00C64AC1"/>
    <w:rPr>
      <w:i/>
      <w:iCs/>
      <w:color w:val="0F4761" w:themeColor="accent1" w:themeShade="BF"/>
    </w:rPr>
  </w:style>
  <w:style w:type="paragraph" w:styleId="Vrazncitt">
    <w:name w:val="Intense Quote"/>
    <w:basedOn w:val="Normln"/>
    <w:next w:val="Normln"/>
    <w:link w:val="VrazncittChar"/>
    <w:uiPriority w:val="30"/>
    <w:qFormat/>
    <w:rsid w:val="00C64A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C64AC1"/>
    <w:rPr>
      <w:i/>
      <w:iCs/>
      <w:color w:val="0F4761" w:themeColor="accent1" w:themeShade="BF"/>
    </w:rPr>
  </w:style>
  <w:style w:type="character" w:styleId="Odkazintenzivn">
    <w:name w:val="Intense Reference"/>
    <w:basedOn w:val="Standardnpsmoodstavce"/>
    <w:uiPriority w:val="32"/>
    <w:qFormat/>
    <w:rsid w:val="00C64AC1"/>
    <w:rPr>
      <w:b/>
      <w:bCs/>
      <w:smallCaps/>
      <w:color w:val="0F4761" w:themeColor="accent1" w:themeShade="BF"/>
      <w:spacing w:val="5"/>
    </w:rPr>
  </w:style>
  <w:style w:type="paragraph" w:customStyle="1" w:styleId="Footer1">
    <w:name w:val="Footer1"/>
    <w:basedOn w:val="Normln"/>
    <w:uiPriority w:val="99"/>
    <w:rsid w:val="00992BFD"/>
    <w:pPr>
      <w:tabs>
        <w:tab w:val="center" w:pos="4536"/>
        <w:tab w:val="right" w:pos="9072"/>
      </w:tabs>
      <w:suppressAutoHyphens/>
      <w:spacing w:after="0" w:line="100" w:lineRule="atLeast"/>
    </w:pPr>
    <w:rPr>
      <w:rFonts w:ascii="Calibri" w:eastAsia="Times New Roman" w:hAnsi="Calibri" w:cs="Calibri"/>
      <w:kern w:val="0"/>
      <w:sz w:val="22"/>
      <w:szCs w:val="22"/>
      <w:lang w:eastAsia="cs-CZ"/>
      <w14:ligatures w14:val="none"/>
    </w:rPr>
  </w:style>
  <w:style w:type="character" w:styleId="Odkaznakoment">
    <w:name w:val="annotation reference"/>
    <w:basedOn w:val="Standardnpsmoodstavce"/>
    <w:uiPriority w:val="99"/>
    <w:semiHidden/>
    <w:unhideWhenUsed/>
    <w:rsid w:val="0020673F"/>
    <w:rPr>
      <w:sz w:val="16"/>
      <w:szCs w:val="16"/>
    </w:rPr>
  </w:style>
  <w:style w:type="paragraph" w:styleId="Textkomente">
    <w:name w:val="annotation text"/>
    <w:basedOn w:val="Normln"/>
    <w:link w:val="TextkomenteChar"/>
    <w:uiPriority w:val="99"/>
    <w:unhideWhenUsed/>
    <w:rsid w:val="0020673F"/>
    <w:pPr>
      <w:spacing w:line="240" w:lineRule="auto"/>
    </w:pPr>
    <w:rPr>
      <w:sz w:val="20"/>
      <w:szCs w:val="20"/>
    </w:rPr>
  </w:style>
  <w:style w:type="character" w:customStyle="1" w:styleId="TextkomenteChar">
    <w:name w:val="Text komentáře Char"/>
    <w:basedOn w:val="Standardnpsmoodstavce"/>
    <w:link w:val="Textkomente"/>
    <w:uiPriority w:val="99"/>
    <w:rsid w:val="0020673F"/>
    <w:rPr>
      <w:sz w:val="20"/>
      <w:szCs w:val="20"/>
    </w:rPr>
  </w:style>
  <w:style w:type="paragraph" w:styleId="Pedmtkomente">
    <w:name w:val="annotation subject"/>
    <w:basedOn w:val="Textkomente"/>
    <w:next w:val="Textkomente"/>
    <w:link w:val="PedmtkomenteChar"/>
    <w:uiPriority w:val="99"/>
    <w:semiHidden/>
    <w:unhideWhenUsed/>
    <w:rsid w:val="0020673F"/>
    <w:rPr>
      <w:b/>
      <w:bCs/>
    </w:rPr>
  </w:style>
  <w:style w:type="character" w:customStyle="1" w:styleId="PedmtkomenteChar">
    <w:name w:val="Předmět komentáře Char"/>
    <w:basedOn w:val="TextkomenteChar"/>
    <w:link w:val="Pedmtkomente"/>
    <w:uiPriority w:val="99"/>
    <w:semiHidden/>
    <w:rsid w:val="0020673F"/>
    <w:rPr>
      <w:b/>
      <w:bCs/>
      <w:sz w:val="20"/>
      <w:szCs w:val="20"/>
    </w:rPr>
  </w:style>
  <w:style w:type="paragraph" w:styleId="Bezmezer">
    <w:name w:val="No Spacing"/>
    <w:uiPriority w:val="1"/>
    <w:qFormat/>
    <w:rsid w:val="00C92DAA"/>
    <w:pPr>
      <w:spacing w:after="0" w:line="240" w:lineRule="auto"/>
    </w:pPr>
  </w:style>
  <w:style w:type="paragraph" w:customStyle="1" w:styleId="Default">
    <w:name w:val="Default"/>
    <w:rsid w:val="00EA59A6"/>
    <w:pPr>
      <w:autoSpaceDE w:val="0"/>
      <w:autoSpaceDN w:val="0"/>
      <w:adjustRightInd w:val="0"/>
      <w:spacing w:after="0" w:line="240" w:lineRule="auto"/>
    </w:pPr>
    <w:rPr>
      <w:rFonts w:ascii="Arial" w:hAnsi="Arial" w:cs="Arial"/>
      <w:color w:val="000000"/>
      <w:kern w:val="0"/>
    </w:rPr>
  </w:style>
  <w:style w:type="character" w:styleId="Hypertextovodkaz">
    <w:name w:val="Hyperlink"/>
    <w:basedOn w:val="Standardnpsmoodstavce"/>
    <w:uiPriority w:val="99"/>
    <w:unhideWhenUsed/>
    <w:rsid w:val="00CC2E07"/>
    <w:rPr>
      <w:color w:val="467886" w:themeColor="hyperlink"/>
      <w:u w:val="single"/>
    </w:rPr>
  </w:style>
  <w:style w:type="character" w:customStyle="1" w:styleId="Nevyeenzmnka1">
    <w:name w:val="Nevyřešená zmínka1"/>
    <w:basedOn w:val="Standardnpsmoodstavce"/>
    <w:uiPriority w:val="99"/>
    <w:semiHidden/>
    <w:unhideWhenUsed/>
    <w:rsid w:val="00CC2E07"/>
    <w:rPr>
      <w:color w:val="605E5C"/>
      <w:shd w:val="clear" w:color="auto" w:fill="E1DFDD"/>
    </w:rPr>
  </w:style>
  <w:style w:type="paragraph" w:styleId="Textbubliny">
    <w:name w:val="Balloon Text"/>
    <w:basedOn w:val="Normln"/>
    <w:link w:val="TextbublinyChar"/>
    <w:uiPriority w:val="99"/>
    <w:semiHidden/>
    <w:unhideWhenUsed/>
    <w:rsid w:val="00B765CF"/>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765CF"/>
    <w:rPr>
      <w:rFonts w:ascii="Segoe UI" w:hAnsi="Segoe UI" w:cs="Segoe UI"/>
      <w:sz w:val="18"/>
      <w:szCs w:val="18"/>
    </w:rPr>
  </w:style>
  <w:style w:type="character" w:customStyle="1" w:styleId="Nevyeenzmnka2">
    <w:name w:val="Nevyřešená zmínka2"/>
    <w:basedOn w:val="Standardnpsmoodstavce"/>
    <w:uiPriority w:val="99"/>
    <w:semiHidden/>
    <w:unhideWhenUsed/>
    <w:rsid w:val="00853AA3"/>
    <w:rPr>
      <w:color w:val="605E5C"/>
      <w:shd w:val="clear" w:color="auto" w:fill="E1DFDD"/>
    </w:rPr>
  </w:style>
  <w:style w:type="paragraph" w:styleId="Zkladntext">
    <w:name w:val="Body Text"/>
    <w:basedOn w:val="Normln"/>
    <w:link w:val="ZkladntextChar"/>
    <w:qFormat/>
    <w:rsid w:val="002206C8"/>
    <w:pPr>
      <w:spacing w:before="60" w:after="60" w:line="240" w:lineRule="auto"/>
      <w:jc w:val="both"/>
    </w:pPr>
    <w:rPr>
      <w:rFonts w:ascii="Fira Sans" w:hAnsi="Fira Sans"/>
      <w:color w:val="232323"/>
      <w:kern w:val="0"/>
      <w:sz w:val="16"/>
      <w:lang w:val="en-US"/>
      <w14:ligatures w14:val="none"/>
    </w:rPr>
  </w:style>
  <w:style w:type="character" w:customStyle="1" w:styleId="ZkladntextChar">
    <w:name w:val="Základní text Char"/>
    <w:basedOn w:val="Standardnpsmoodstavce"/>
    <w:link w:val="Zkladntext"/>
    <w:rsid w:val="002206C8"/>
    <w:rPr>
      <w:rFonts w:ascii="Fira Sans" w:hAnsi="Fira Sans"/>
      <w:color w:val="232323"/>
      <w:kern w:val="0"/>
      <w:sz w:val="16"/>
      <w:lang w:val="en-US"/>
      <w14:ligatures w14:val="none"/>
    </w:rPr>
  </w:style>
  <w:style w:type="character" w:customStyle="1" w:styleId="Inline">
    <w:name w:val="Inline"/>
    <w:basedOn w:val="Standardnpsmoodstavce"/>
    <w:uiPriority w:val="1"/>
    <w:qFormat/>
    <w:rsid w:val="002206C8"/>
  </w:style>
  <w:style w:type="character" w:styleId="Sledovanodkaz">
    <w:name w:val="FollowedHyperlink"/>
    <w:basedOn w:val="Standardnpsmoodstavce"/>
    <w:uiPriority w:val="99"/>
    <w:semiHidden/>
    <w:unhideWhenUsed/>
    <w:rsid w:val="00183C28"/>
    <w:rPr>
      <w:color w:val="96607D" w:themeColor="followedHyperlink"/>
      <w:u w:val="single"/>
    </w:rPr>
  </w:style>
  <w:style w:type="character" w:customStyle="1" w:styleId="Nevyeenzmnka3">
    <w:name w:val="Nevyřešená zmínka3"/>
    <w:basedOn w:val="Standardnpsmoodstavce"/>
    <w:uiPriority w:val="99"/>
    <w:semiHidden/>
    <w:unhideWhenUsed/>
    <w:rsid w:val="00D25912"/>
    <w:rPr>
      <w:color w:val="605E5C"/>
      <w:shd w:val="clear" w:color="auto" w:fill="E1DFDD"/>
    </w:rPr>
  </w:style>
  <w:style w:type="paragraph" w:styleId="Revize">
    <w:name w:val="Revision"/>
    <w:hidden/>
    <w:uiPriority w:val="99"/>
    <w:semiHidden/>
    <w:rsid w:val="009238DB"/>
    <w:pPr>
      <w:spacing w:after="0" w:line="240" w:lineRule="auto"/>
    </w:pPr>
  </w:style>
  <w:style w:type="character" w:customStyle="1" w:styleId="Nevyeenzmnka4">
    <w:name w:val="Nevyřešená zmínka4"/>
    <w:basedOn w:val="Standardnpsmoodstavce"/>
    <w:uiPriority w:val="99"/>
    <w:semiHidden/>
    <w:unhideWhenUsed/>
    <w:rsid w:val="005A78FA"/>
    <w:rPr>
      <w:color w:val="605E5C"/>
      <w:shd w:val="clear" w:color="auto" w:fill="E1DFDD"/>
    </w:rPr>
  </w:style>
  <w:style w:type="character" w:styleId="Nevyeenzmnka">
    <w:name w:val="Unresolved Mention"/>
    <w:basedOn w:val="Standardnpsmoodstavce"/>
    <w:uiPriority w:val="99"/>
    <w:semiHidden/>
    <w:unhideWhenUsed/>
    <w:rsid w:val="00680ABD"/>
    <w:rPr>
      <w:color w:val="605E5C"/>
      <w:shd w:val="clear" w:color="auto" w:fill="E1DFDD"/>
    </w:rPr>
  </w:style>
  <w:style w:type="paragraph" w:styleId="Zhlav">
    <w:name w:val="header"/>
    <w:basedOn w:val="Normln"/>
    <w:link w:val="ZhlavChar"/>
    <w:uiPriority w:val="99"/>
    <w:unhideWhenUsed/>
    <w:rsid w:val="00EC1810"/>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EC1810"/>
  </w:style>
  <w:style w:type="paragraph" w:styleId="Zpat">
    <w:name w:val="footer"/>
    <w:basedOn w:val="Normln"/>
    <w:link w:val="ZpatChar"/>
    <w:uiPriority w:val="99"/>
    <w:unhideWhenUsed/>
    <w:rsid w:val="00EC1810"/>
    <w:pPr>
      <w:tabs>
        <w:tab w:val="center" w:pos="4536"/>
        <w:tab w:val="right" w:pos="9072"/>
      </w:tabs>
      <w:spacing w:after="0" w:line="240" w:lineRule="auto"/>
    </w:pPr>
  </w:style>
  <w:style w:type="character" w:customStyle="1" w:styleId="ZpatChar">
    <w:name w:val="Zápatí Char"/>
    <w:basedOn w:val="Standardnpsmoodstavce"/>
    <w:link w:val="Zpat"/>
    <w:uiPriority w:val="99"/>
    <w:rsid w:val="00EC18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09869">
      <w:bodyDiv w:val="1"/>
      <w:marLeft w:val="0"/>
      <w:marRight w:val="0"/>
      <w:marTop w:val="0"/>
      <w:marBottom w:val="0"/>
      <w:divBdr>
        <w:top w:val="none" w:sz="0" w:space="0" w:color="auto"/>
        <w:left w:val="none" w:sz="0" w:space="0" w:color="auto"/>
        <w:bottom w:val="none" w:sz="0" w:space="0" w:color="auto"/>
        <w:right w:val="none" w:sz="0" w:space="0" w:color="auto"/>
      </w:divBdr>
    </w:div>
    <w:div w:id="101918895">
      <w:bodyDiv w:val="1"/>
      <w:marLeft w:val="0"/>
      <w:marRight w:val="0"/>
      <w:marTop w:val="0"/>
      <w:marBottom w:val="0"/>
      <w:divBdr>
        <w:top w:val="none" w:sz="0" w:space="0" w:color="auto"/>
        <w:left w:val="none" w:sz="0" w:space="0" w:color="auto"/>
        <w:bottom w:val="none" w:sz="0" w:space="0" w:color="auto"/>
        <w:right w:val="none" w:sz="0" w:space="0" w:color="auto"/>
      </w:divBdr>
    </w:div>
    <w:div w:id="179394575">
      <w:bodyDiv w:val="1"/>
      <w:marLeft w:val="0"/>
      <w:marRight w:val="0"/>
      <w:marTop w:val="0"/>
      <w:marBottom w:val="0"/>
      <w:divBdr>
        <w:top w:val="none" w:sz="0" w:space="0" w:color="auto"/>
        <w:left w:val="none" w:sz="0" w:space="0" w:color="auto"/>
        <w:bottom w:val="none" w:sz="0" w:space="0" w:color="auto"/>
        <w:right w:val="none" w:sz="0" w:space="0" w:color="auto"/>
      </w:divBdr>
    </w:div>
    <w:div w:id="228349062">
      <w:bodyDiv w:val="1"/>
      <w:marLeft w:val="0"/>
      <w:marRight w:val="0"/>
      <w:marTop w:val="0"/>
      <w:marBottom w:val="0"/>
      <w:divBdr>
        <w:top w:val="none" w:sz="0" w:space="0" w:color="auto"/>
        <w:left w:val="none" w:sz="0" w:space="0" w:color="auto"/>
        <w:bottom w:val="none" w:sz="0" w:space="0" w:color="auto"/>
        <w:right w:val="none" w:sz="0" w:space="0" w:color="auto"/>
      </w:divBdr>
    </w:div>
    <w:div w:id="298267640">
      <w:bodyDiv w:val="1"/>
      <w:marLeft w:val="0"/>
      <w:marRight w:val="0"/>
      <w:marTop w:val="0"/>
      <w:marBottom w:val="0"/>
      <w:divBdr>
        <w:top w:val="none" w:sz="0" w:space="0" w:color="auto"/>
        <w:left w:val="none" w:sz="0" w:space="0" w:color="auto"/>
        <w:bottom w:val="none" w:sz="0" w:space="0" w:color="auto"/>
        <w:right w:val="none" w:sz="0" w:space="0" w:color="auto"/>
      </w:divBdr>
    </w:div>
    <w:div w:id="476533563">
      <w:bodyDiv w:val="1"/>
      <w:marLeft w:val="0"/>
      <w:marRight w:val="0"/>
      <w:marTop w:val="0"/>
      <w:marBottom w:val="0"/>
      <w:divBdr>
        <w:top w:val="none" w:sz="0" w:space="0" w:color="auto"/>
        <w:left w:val="none" w:sz="0" w:space="0" w:color="auto"/>
        <w:bottom w:val="none" w:sz="0" w:space="0" w:color="auto"/>
        <w:right w:val="none" w:sz="0" w:space="0" w:color="auto"/>
      </w:divBdr>
    </w:div>
    <w:div w:id="506749561">
      <w:bodyDiv w:val="1"/>
      <w:marLeft w:val="0"/>
      <w:marRight w:val="0"/>
      <w:marTop w:val="0"/>
      <w:marBottom w:val="0"/>
      <w:divBdr>
        <w:top w:val="none" w:sz="0" w:space="0" w:color="auto"/>
        <w:left w:val="none" w:sz="0" w:space="0" w:color="auto"/>
        <w:bottom w:val="none" w:sz="0" w:space="0" w:color="auto"/>
        <w:right w:val="none" w:sz="0" w:space="0" w:color="auto"/>
      </w:divBdr>
    </w:div>
    <w:div w:id="572854270">
      <w:bodyDiv w:val="1"/>
      <w:marLeft w:val="0"/>
      <w:marRight w:val="0"/>
      <w:marTop w:val="0"/>
      <w:marBottom w:val="0"/>
      <w:divBdr>
        <w:top w:val="none" w:sz="0" w:space="0" w:color="auto"/>
        <w:left w:val="none" w:sz="0" w:space="0" w:color="auto"/>
        <w:bottom w:val="none" w:sz="0" w:space="0" w:color="auto"/>
        <w:right w:val="none" w:sz="0" w:space="0" w:color="auto"/>
      </w:divBdr>
    </w:div>
    <w:div w:id="599682346">
      <w:bodyDiv w:val="1"/>
      <w:marLeft w:val="0"/>
      <w:marRight w:val="0"/>
      <w:marTop w:val="0"/>
      <w:marBottom w:val="0"/>
      <w:divBdr>
        <w:top w:val="none" w:sz="0" w:space="0" w:color="auto"/>
        <w:left w:val="none" w:sz="0" w:space="0" w:color="auto"/>
        <w:bottom w:val="none" w:sz="0" w:space="0" w:color="auto"/>
        <w:right w:val="none" w:sz="0" w:space="0" w:color="auto"/>
      </w:divBdr>
    </w:div>
    <w:div w:id="647396790">
      <w:bodyDiv w:val="1"/>
      <w:marLeft w:val="0"/>
      <w:marRight w:val="0"/>
      <w:marTop w:val="0"/>
      <w:marBottom w:val="0"/>
      <w:divBdr>
        <w:top w:val="none" w:sz="0" w:space="0" w:color="auto"/>
        <w:left w:val="none" w:sz="0" w:space="0" w:color="auto"/>
        <w:bottom w:val="none" w:sz="0" w:space="0" w:color="auto"/>
        <w:right w:val="none" w:sz="0" w:space="0" w:color="auto"/>
      </w:divBdr>
    </w:div>
    <w:div w:id="754479645">
      <w:bodyDiv w:val="1"/>
      <w:marLeft w:val="0"/>
      <w:marRight w:val="0"/>
      <w:marTop w:val="0"/>
      <w:marBottom w:val="0"/>
      <w:divBdr>
        <w:top w:val="none" w:sz="0" w:space="0" w:color="auto"/>
        <w:left w:val="none" w:sz="0" w:space="0" w:color="auto"/>
        <w:bottom w:val="none" w:sz="0" w:space="0" w:color="auto"/>
        <w:right w:val="none" w:sz="0" w:space="0" w:color="auto"/>
      </w:divBdr>
    </w:div>
    <w:div w:id="818965224">
      <w:bodyDiv w:val="1"/>
      <w:marLeft w:val="0"/>
      <w:marRight w:val="0"/>
      <w:marTop w:val="0"/>
      <w:marBottom w:val="0"/>
      <w:divBdr>
        <w:top w:val="none" w:sz="0" w:space="0" w:color="auto"/>
        <w:left w:val="none" w:sz="0" w:space="0" w:color="auto"/>
        <w:bottom w:val="none" w:sz="0" w:space="0" w:color="auto"/>
        <w:right w:val="none" w:sz="0" w:space="0" w:color="auto"/>
      </w:divBdr>
    </w:div>
    <w:div w:id="864946523">
      <w:bodyDiv w:val="1"/>
      <w:marLeft w:val="0"/>
      <w:marRight w:val="0"/>
      <w:marTop w:val="0"/>
      <w:marBottom w:val="0"/>
      <w:divBdr>
        <w:top w:val="none" w:sz="0" w:space="0" w:color="auto"/>
        <w:left w:val="none" w:sz="0" w:space="0" w:color="auto"/>
        <w:bottom w:val="none" w:sz="0" w:space="0" w:color="auto"/>
        <w:right w:val="none" w:sz="0" w:space="0" w:color="auto"/>
      </w:divBdr>
    </w:div>
    <w:div w:id="869029358">
      <w:bodyDiv w:val="1"/>
      <w:marLeft w:val="0"/>
      <w:marRight w:val="0"/>
      <w:marTop w:val="0"/>
      <w:marBottom w:val="0"/>
      <w:divBdr>
        <w:top w:val="none" w:sz="0" w:space="0" w:color="auto"/>
        <w:left w:val="none" w:sz="0" w:space="0" w:color="auto"/>
        <w:bottom w:val="none" w:sz="0" w:space="0" w:color="auto"/>
        <w:right w:val="none" w:sz="0" w:space="0" w:color="auto"/>
      </w:divBdr>
    </w:div>
    <w:div w:id="880752481">
      <w:bodyDiv w:val="1"/>
      <w:marLeft w:val="0"/>
      <w:marRight w:val="0"/>
      <w:marTop w:val="0"/>
      <w:marBottom w:val="0"/>
      <w:divBdr>
        <w:top w:val="none" w:sz="0" w:space="0" w:color="auto"/>
        <w:left w:val="none" w:sz="0" w:space="0" w:color="auto"/>
        <w:bottom w:val="none" w:sz="0" w:space="0" w:color="auto"/>
        <w:right w:val="none" w:sz="0" w:space="0" w:color="auto"/>
      </w:divBdr>
    </w:div>
    <w:div w:id="1068653095">
      <w:bodyDiv w:val="1"/>
      <w:marLeft w:val="0"/>
      <w:marRight w:val="0"/>
      <w:marTop w:val="0"/>
      <w:marBottom w:val="0"/>
      <w:divBdr>
        <w:top w:val="none" w:sz="0" w:space="0" w:color="auto"/>
        <w:left w:val="none" w:sz="0" w:space="0" w:color="auto"/>
        <w:bottom w:val="none" w:sz="0" w:space="0" w:color="auto"/>
        <w:right w:val="none" w:sz="0" w:space="0" w:color="auto"/>
      </w:divBdr>
    </w:div>
    <w:div w:id="1083143091">
      <w:bodyDiv w:val="1"/>
      <w:marLeft w:val="0"/>
      <w:marRight w:val="0"/>
      <w:marTop w:val="0"/>
      <w:marBottom w:val="0"/>
      <w:divBdr>
        <w:top w:val="none" w:sz="0" w:space="0" w:color="auto"/>
        <w:left w:val="none" w:sz="0" w:space="0" w:color="auto"/>
        <w:bottom w:val="none" w:sz="0" w:space="0" w:color="auto"/>
        <w:right w:val="none" w:sz="0" w:space="0" w:color="auto"/>
      </w:divBdr>
    </w:div>
    <w:div w:id="1123112040">
      <w:bodyDiv w:val="1"/>
      <w:marLeft w:val="0"/>
      <w:marRight w:val="0"/>
      <w:marTop w:val="0"/>
      <w:marBottom w:val="0"/>
      <w:divBdr>
        <w:top w:val="none" w:sz="0" w:space="0" w:color="auto"/>
        <w:left w:val="none" w:sz="0" w:space="0" w:color="auto"/>
        <w:bottom w:val="none" w:sz="0" w:space="0" w:color="auto"/>
        <w:right w:val="none" w:sz="0" w:space="0" w:color="auto"/>
      </w:divBdr>
    </w:div>
    <w:div w:id="1168717003">
      <w:bodyDiv w:val="1"/>
      <w:marLeft w:val="0"/>
      <w:marRight w:val="0"/>
      <w:marTop w:val="0"/>
      <w:marBottom w:val="0"/>
      <w:divBdr>
        <w:top w:val="none" w:sz="0" w:space="0" w:color="auto"/>
        <w:left w:val="none" w:sz="0" w:space="0" w:color="auto"/>
        <w:bottom w:val="none" w:sz="0" w:space="0" w:color="auto"/>
        <w:right w:val="none" w:sz="0" w:space="0" w:color="auto"/>
      </w:divBdr>
    </w:div>
    <w:div w:id="1185821708">
      <w:bodyDiv w:val="1"/>
      <w:marLeft w:val="0"/>
      <w:marRight w:val="0"/>
      <w:marTop w:val="0"/>
      <w:marBottom w:val="0"/>
      <w:divBdr>
        <w:top w:val="none" w:sz="0" w:space="0" w:color="auto"/>
        <w:left w:val="none" w:sz="0" w:space="0" w:color="auto"/>
        <w:bottom w:val="none" w:sz="0" w:space="0" w:color="auto"/>
        <w:right w:val="none" w:sz="0" w:space="0" w:color="auto"/>
      </w:divBdr>
    </w:div>
    <w:div w:id="1211958001">
      <w:bodyDiv w:val="1"/>
      <w:marLeft w:val="0"/>
      <w:marRight w:val="0"/>
      <w:marTop w:val="0"/>
      <w:marBottom w:val="0"/>
      <w:divBdr>
        <w:top w:val="none" w:sz="0" w:space="0" w:color="auto"/>
        <w:left w:val="none" w:sz="0" w:space="0" w:color="auto"/>
        <w:bottom w:val="none" w:sz="0" w:space="0" w:color="auto"/>
        <w:right w:val="none" w:sz="0" w:space="0" w:color="auto"/>
      </w:divBdr>
    </w:div>
    <w:div w:id="1305621388">
      <w:bodyDiv w:val="1"/>
      <w:marLeft w:val="0"/>
      <w:marRight w:val="0"/>
      <w:marTop w:val="0"/>
      <w:marBottom w:val="0"/>
      <w:divBdr>
        <w:top w:val="none" w:sz="0" w:space="0" w:color="auto"/>
        <w:left w:val="none" w:sz="0" w:space="0" w:color="auto"/>
        <w:bottom w:val="none" w:sz="0" w:space="0" w:color="auto"/>
        <w:right w:val="none" w:sz="0" w:space="0" w:color="auto"/>
      </w:divBdr>
    </w:div>
    <w:div w:id="1383478681">
      <w:bodyDiv w:val="1"/>
      <w:marLeft w:val="0"/>
      <w:marRight w:val="0"/>
      <w:marTop w:val="0"/>
      <w:marBottom w:val="0"/>
      <w:divBdr>
        <w:top w:val="none" w:sz="0" w:space="0" w:color="auto"/>
        <w:left w:val="none" w:sz="0" w:space="0" w:color="auto"/>
        <w:bottom w:val="none" w:sz="0" w:space="0" w:color="auto"/>
        <w:right w:val="none" w:sz="0" w:space="0" w:color="auto"/>
      </w:divBdr>
    </w:div>
    <w:div w:id="1434209271">
      <w:bodyDiv w:val="1"/>
      <w:marLeft w:val="0"/>
      <w:marRight w:val="0"/>
      <w:marTop w:val="0"/>
      <w:marBottom w:val="0"/>
      <w:divBdr>
        <w:top w:val="none" w:sz="0" w:space="0" w:color="auto"/>
        <w:left w:val="none" w:sz="0" w:space="0" w:color="auto"/>
        <w:bottom w:val="none" w:sz="0" w:space="0" w:color="auto"/>
        <w:right w:val="none" w:sz="0" w:space="0" w:color="auto"/>
      </w:divBdr>
    </w:div>
    <w:div w:id="1572619836">
      <w:bodyDiv w:val="1"/>
      <w:marLeft w:val="0"/>
      <w:marRight w:val="0"/>
      <w:marTop w:val="0"/>
      <w:marBottom w:val="0"/>
      <w:divBdr>
        <w:top w:val="none" w:sz="0" w:space="0" w:color="auto"/>
        <w:left w:val="none" w:sz="0" w:space="0" w:color="auto"/>
        <w:bottom w:val="none" w:sz="0" w:space="0" w:color="auto"/>
        <w:right w:val="none" w:sz="0" w:space="0" w:color="auto"/>
      </w:divBdr>
    </w:div>
    <w:div w:id="1615288418">
      <w:bodyDiv w:val="1"/>
      <w:marLeft w:val="0"/>
      <w:marRight w:val="0"/>
      <w:marTop w:val="0"/>
      <w:marBottom w:val="0"/>
      <w:divBdr>
        <w:top w:val="none" w:sz="0" w:space="0" w:color="auto"/>
        <w:left w:val="none" w:sz="0" w:space="0" w:color="auto"/>
        <w:bottom w:val="none" w:sz="0" w:space="0" w:color="auto"/>
        <w:right w:val="none" w:sz="0" w:space="0" w:color="auto"/>
      </w:divBdr>
    </w:div>
    <w:div w:id="1635255321">
      <w:bodyDiv w:val="1"/>
      <w:marLeft w:val="0"/>
      <w:marRight w:val="0"/>
      <w:marTop w:val="0"/>
      <w:marBottom w:val="0"/>
      <w:divBdr>
        <w:top w:val="none" w:sz="0" w:space="0" w:color="auto"/>
        <w:left w:val="none" w:sz="0" w:space="0" w:color="auto"/>
        <w:bottom w:val="none" w:sz="0" w:space="0" w:color="auto"/>
        <w:right w:val="none" w:sz="0" w:space="0" w:color="auto"/>
      </w:divBdr>
    </w:div>
    <w:div w:id="1727990514">
      <w:bodyDiv w:val="1"/>
      <w:marLeft w:val="0"/>
      <w:marRight w:val="0"/>
      <w:marTop w:val="0"/>
      <w:marBottom w:val="0"/>
      <w:divBdr>
        <w:top w:val="none" w:sz="0" w:space="0" w:color="auto"/>
        <w:left w:val="none" w:sz="0" w:space="0" w:color="auto"/>
        <w:bottom w:val="none" w:sz="0" w:space="0" w:color="auto"/>
        <w:right w:val="none" w:sz="0" w:space="0" w:color="auto"/>
      </w:divBdr>
    </w:div>
    <w:div w:id="1743260333">
      <w:bodyDiv w:val="1"/>
      <w:marLeft w:val="0"/>
      <w:marRight w:val="0"/>
      <w:marTop w:val="0"/>
      <w:marBottom w:val="0"/>
      <w:divBdr>
        <w:top w:val="none" w:sz="0" w:space="0" w:color="auto"/>
        <w:left w:val="none" w:sz="0" w:space="0" w:color="auto"/>
        <w:bottom w:val="none" w:sz="0" w:space="0" w:color="auto"/>
        <w:right w:val="none" w:sz="0" w:space="0" w:color="auto"/>
      </w:divBdr>
    </w:div>
    <w:div w:id="1904178517">
      <w:bodyDiv w:val="1"/>
      <w:marLeft w:val="0"/>
      <w:marRight w:val="0"/>
      <w:marTop w:val="0"/>
      <w:marBottom w:val="0"/>
      <w:divBdr>
        <w:top w:val="none" w:sz="0" w:space="0" w:color="auto"/>
        <w:left w:val="none" w:sz="0" w:space="0" w:color="auto"/>
        <w:bottom w:val="none" w:sz="0" w:space="0" w:color="auto"/>
        <w:right w:val="none" w:sz="0" w:space="0" w:color="auto"/>
      </w:divBdr>
    </w:div>
    <w:div w:id="2065445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kazky.meuvyskov.cz" TargetMode="External"/><Relationship Id="rId13" Type="http://schemas.openxmlformats.org/officeDocument/2006/relationships/hyperlink" Target="https://www.vyskov-mesto.cz/4-9-kontakt-na-poverence-pro-ochranu-osobnich-udaju-mesta-vyskova/ms-12775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zakazky.meuvyskov.cz"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en.nipez.cz/profil/MMZ"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zakazky.meuvyskov.cz" TargetMode="External"/><Relationship Id="rId4" Type="http://schemas.openxmlformats.org/officeDocument/2006/relationships/settings" Target="settings.xml"/><Relationship Id="rId9" Type="http://schemas.openxmlformats.org/officeDocument/2006/relationships/hyperlink" Target="http://www.zakazky.meuvyskov.cz"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60FA3D-4F75-4A27-8EB7-BCE622F159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1</Pages>
  <Words>7570</Words>
  <Characters>44663</Characters>
  <Application>Microsoft Office Word</Application>
  <DocSecurity>0</DocSecurity>
  <Lines>372</Lines>
  <Paragraphs>104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52129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Jan Šlechta</dc:creator>
  <cp:keywords/>
  <dc:description/>
  <cp:lastModifiedBy>Karel Kuklík</cp:lastModifiedBy>
  <cp:revision>9</cp:revision>
  <dcterms:created xsi:type="dcterms:W3CDTF">2025-06-25T09:42:00Z</dcterms:created>
  <dcterms:modified xsi:type="dcterms:W3CDTF">2025-07-07T17:15:00Z</dcterms:modified>
</cp:coreProperties>
</file>