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17E66B" w14:textId="77777777" w:rsidR="00271CF5" w:rsidRPr="001A17D3" w:rsidRDefault="009173C8" w:rsidP="001A17D3">
      <w:pPr>
        <w:pStyle w:val="Bezmezer"/>
        <w:rPr>
          <w:b/>
        </w:rPr>
      </w:pPr>
      <w:r>
        <w:rPr>
          <w:b/>
        </w:rPr>
        <w:t>Příloha č. 6</w:t>
      </w:r>
    </w:p>
    <w:p w14:paraId="06EF7369" w14:textId="77777777" w:rsidR="00271CF5" w:rsidRPr="00180DFA" w:rsidRDefault="00B83F3B" w:rsidP="00271CF5">
      <w:pPr>
        <w:spacing w:line="276" w:lineRule="auto"/>
        <w:jc w:val="center"/>
        <w:rPr>
          <w:rFonts w:asciiTheme="minorHAnsi" w:hAnsiTheme="minorHAnsi" w:cstheme="minorHAnsi"/>
          <w:bCs/>
          <w:sz w:val="22"/>
          <w:szCs w:val="22"/>
          <w:u w:val="single"/>
        </w:rPr>
      </w:pPr>
      <w:r w:rsidRPr="00B83F3B">
        <w:rPr>
          <w:rFonts w:asciiTheme="minorHAnsi" w:hAnsiTheme="minorHAnsi" w:cstheme="minorHAnsi"/>
          <w:b/>
          <w:sz w:val="22"/>
          <w:szCs w:val="22"/>
          <w:u w:val="single"/>
        </w:rPr>
        <w:t>Vzor prohlášení o neexistenci střetu zájmů (společný pro část A až D)</w:t>
      </w:r>
    </w:p>
    <w:tbl>
      <w:tblPr>
        <w:tblpPr w:leftFromText="141" w:rightFromText="141" w:vertAnchor="text" w:horzAnchor="margin" w:tblpY="165"/>
        <w:tblOverlap w:val="never"/>
        <w:tblW w:w="9173" w:type="dxa"/>
        <w:tblBorders>
          <w:top w:val="double" w:sz="4" w:space="0" w:color="auto"/>
          <w:left w:val="double" w:sz="4" w:space="0" w:color="auto"/>
          <w:bottom w:val="double" w:sz="4" w:space="0" w:color="auto"/>
          <w:right w:val="double" w:sz="4" w:space="0" w:color="auto"/>
        </w:tblBorders>
        <w:tblCellMar>
          <w:left w:w="70" w:type="dxa"/>
          <w:right w:w="70" w:type="dxa"/>
        </w:tblCellMar>
        <w:tblLook w:val="0000" w:firstRow="0" w:lastRow="0" w:firstColumn="0" w:lastColumn="0" w:noHBand="0" w:noVBand="0"/>
      </w:tblPr>
      <w:tblGrid>
        <w:gridCol w:w="9173"/>
      </w:tblGrid>
      <w:tr w:rsidR="00271CF5" w:rsidRPr="00180DFA" w14:paraId="4E840EB0" w14:textId="77777777" w:rsidTr="00B178F3">
        <w:trPr>
          <w:trHeight w:val="1501"/>
        </w:trPr>
        <w:tc>
          <w:tcPr>
            <w:tcW w:w="9173" w:type="dxa"/>
            <w:tcBorders>
              <w:top w:val="double" w:sz="4" w:space="0" w:color="auto"/>
              <w:left w:val="double" w:sz="4" w:space="0" w:color="auto"/>
              <w:bottom w:val="double" w:sz="4" w:space="0" w:color="auto"/>
              <w:right w:val="double" w:sz="4" w:space="0" w:color="auto"/>
            </w:tcBorders>
          </w:tcPr>
          <w:p w14:paraId="2B2B4323" w14:textId="77777777" w:rsidR="00271CF5" w:rsidRPr="000F5390" w:rsidRDefault="00271CF5" w:rsidP="00B178F3">
            <w:pPr>
              <w:spacing w:line="276" w:lineRule="auto"/>
              <w:jc w:val="center"/>
              <w:rPr>
                <w:rFonts w:asciiTheme="minorHAnsi" w:hAnsiTheme="minorHAnsi" w:cstheme="minorHAnsi"/>
                <w:b/>
                <w:bCs/>
                <w:sz w:val="22"/>
                <w:szCs w:val="22"/>
              </w:rPr>
            </w:pPr>
            <w:r w:rsidRPr="000F5390">
              <w:rPr>
                <w:rFonts w:asciiTheme="minorHAnsi" w:hAnsiTheme="minorHAnsi" w:cstheme="minorHAnsi"/>
                <w:b/>
                <w:bCs/>
                <w:sz w:val="22"/>
                <w:szCs w:val="22"/>
              </w:rPr>
              <w:t>Zadavatel:</w:t>
            </w:r>
          </w:p>
          <w:p w14:paraId="35BB4DD6" w14:textId="77777777" w:rsidR="00271CF5" w:rsidRPr="00271CF5" w:rsidRDefault="00271CF5" w:rsidP="00271CF5">
            <w:pPr>
              <w:spacing w:line="276" w:lineRule="auto"/>
              <w:jc w:val="center"/>
              <w:rPr>
                <w:rFonts w:asciiTheme="minorHAnsi" w:hAnsiTheme="minorHAnsi" w:cstheme="minorHAnsi"/>
                <w:bCs/>
                <w:iCs/>
                <w:sz w:val="22"/>
                <w:szCs w:val="22"/>
              </w:rPr>
            </w:pPr>
            <w:r w:rsidRPr="00271CF5">
              <w:rPr>
                <w:rFonts w:asciiTheme="minorHAnsi" w:hAnsiTheme="minorHAnsi" w:cstheme="minorHAnsi"/>
                <w:bCs/>
                <w:iCs/>
                <w:sz w:val="22"/>
                <w:szCs w:val="22"/>
              </w:rPr>
              <w:t>město Vyškov</w:t>
            </w:r>
          </w:p>
          <w:p w14:paraId="6DA5E674" w14:textId="77777777" w:rsidR="00271CF5" w:rsidRPr="00271CF5" w:rsidRDefault="00271CF5" w:rsidP="00271CF5">
            <w:pPr>
              <w:spacing w:line="276" w:lineRule="auto"/>
              <w:jc w:val="center"/>
              <w:rPr>
                <w:rFonts w:asciiTheme="minorHAnsi" w:hAnsiTheme="minorHAnsi" w:cstheme="minorHAnsi"/>
                <w:bCs/>
                <w:iCs/>
                <w:sz w:val="22"/>
                <w:szCs w:val="22"/>
              </w:rPr>
            </w:pPr>
            <w:r w:rsidRPr="00271CF5">
              <w:rPr>
                <w:rFonts w:asciiTheme="minorHAnsi" w:hAnsiTheme="minorHAnsi" w:cstheme="minorHAnsi"/>
                <w:bCs/>
                <w:iCs/>
                <w:sz w:val="22"/>
                <w:szCs w:val="22"/>
              </w:rPr>
              <w:t>Masarykovo náměstí 108/1</w:t>
            </w:r>
          </w:p>
          <w:p w14:paraId="1086D692" w14:textId="77777777" w:rsidR="00271CF5" w:rsidRPr="00271CF5" w:rsidRDefault="00271CF5" w:rsidP="00271CF5">
            <w:pPr>
              <w:spacing w:line="276" w:lineRule="auto"/>
              <w:jc w:val="center"/>
              <w:rPr>
                <w:rFonts w:asciiTheme="minorHAnsi" w:hAnsiTheme="minorHAnsi" w:cstheme="minorHAnsi"/>
                <w:bCs/>
                <w:iCs/>
                <w:sz w:val="22"/>
                <w:szCs w:val="22"/>
              </w:rPr>
            </w:pPr>
            <w:r w:rsidRPr="00271CF5">
              <w:rPr>
                <w:rFonts w:asciiTheme="minorHAnsi" w:hAnsiTheme="minorHAnsi" w:cstheme="minorHAnsi"/>
                <w:bCs/>
                <w:iCs/>
                <w:sz w:val="22"/>
                <w:szCs w:val="22"/>
              </w:rPr>
              <w:t>682 01 Vyškov 1, Vyškov-Město</w:t>
            </w:r>
          </w:p>
          <w:p w14:paraId="1FE25E35" w14:textId="77777777" w:rsidR="00271CF5" w:rsidRDefault="00271CF5" w:rsidP="00271CF5">
            <w:pPr>
              <w:spacing w:line="276" w:lineRule="auto"/>
              <w:jc w:val="center"/>
              <w:rPr>
                <w:rFonts w:asciiTheme="minorHAnsi" w:hAnsiTheme="minorHAnsi" w:cstheme="minorHAnsi"/>
                <w:bCs/>
                <w:iCs/>
                <w:sz w:val="22"/>
                <w:szCs w:val="22"/>
              </w:rPr>
            </w:pPr>
            <w:r w:rsidRPr="00271CF5">
              <w:rPr>
                <w:rFonts w:asciiTheme="minorHAnsi" w:hAnsiTheme="minorHAnsi" w:cstheme="minorHAnsi"/>
                <w:bCs/>
                <w:iCs/>
                <w:sz w:val="22"/>
                <w:szCs w:val="22"/>
              </w:rPr>
              <w:t>IČO 00292427</w:t>
            </w:r>
          </w:p>
          <w:p w14:paraId="4A44CF73" w14:textId="77777777" w:rsidR="00271CF5" w:rsidRPr="00180DFA" w:rsidRDefault="00271CF5" w:rsidP="00271CF5">
            <w:pPr>
              <w:spacing w:line="276" w:lineRule="auto"/>
              <w:jc w:val="center"/>
              <w:rPr>
                <w:rFonts w:asciiTheme="minorHAnsi" w:hAnsiTheme="minorHAnsi" w:cstheme="minorHAnsi"/>
                <w:bCs/>
                <w:sz w:val="22"/>
                <w:szCs w:val="22"/>
              </w:rPr>
            </w:pPr>
          </w:p>
          <w:p w14:paraId="4CD75175" w14:textId="77777777" w:rsidR="00271CF5" w:rsidRPr="00180DFA" w:rsidRDefault="00271CF5" w:rsidP="00B178F3">
            <w:pPr>
              <w:spacing w:line="276" w:lineRule="auto"/>
              <w:jc w:val="center"/>
              <w:rPr>
                <w:rFonts w:asciiTheme="minorHAnsi" w:hAnsiTheme="minorHAnsi" w:cstheme="minorHAnsi"/>
                <w:bCs/>
                <w:sz w:val="22"/>
                <w:szCs w:val="22"/>
              </w:rPr>
            </w:pPr>
            <w:r w:rsidRPr="00180DFA">
              <w:rPr>
                <w:rFonts w:asciiTheme="minorHAnsi" w:hAnsiTheme="minorHAnsi" w:cstheme="minorHAnsi"/>
                <w:bCs/>
                <w:sz w:val="22"/>
                <w:szCs w:val="22"/>
              </w:rPr>
              <w:t>Veřejná zakázka:</w:t>
            </w:r>
          </w:p>
          <w:p w14:paraId="7B5CD7CE" w14:textId="77777777" w:rsidR="00271CF5" w:rsidRPr="00E473F7" w:rsidRDefault="00271CF5" w:rsidP="00B178F3">
            <w:pPr>
              <w:spacing w:line="276" w:lineRule="auto"/>
              <w:jc w:val="center"/>
              <w:rPr>
                <w:rFonts w:asciiTheme="minorHAnsi" w:hAnsiTheme="minorHAnsi" w:cstheme="minorHAnsi"/>
                <w:bCs/>
                <w:i/>
                <w:sz w:val="22"/>
                <w:szCs w:val="22"/>
              </w:rPr>
            </w:pPr>
            <w:proofErr w:type="gramStart"/>
            <w:r w:rsidRPr="00E473F7">
              <w:rPr>
                <w:rFonts w:asciiTheme="minorHAnsi" w:hAnsiTheme="minorHAnsi" w:cstheme="minorHAnsi"/>
                <w:bCs/>
                <w:i/>
                <w:sz w:val="22"/>
                <w:szCs w:val="22"/>
              </w:rPr>
              <w:t xml:space="preserve">„ </w:t>
            </w:r>
            <w:r w:rsidRPr="00941B1E">
              <w:rPr>
                <w:rFonts w:ascii="Calibri" w:hAnsi="Calibri" w:cs="Calibri"/>
                <w:b/>
                <w:bCs/>
                <w:i/>
                <w:iCs/>
                <w:caps/>
              </w:rPr>
              <w:t>Kybernetická</w:t>
            </w:r>
            <w:proofErr w:type="gramEnd"/>
            <w:r w:rsidRPr="00941B1E">
              <w:rPr>
                <w:rFonts w:ascii="Calibri" w:hAnsi="Calibri" w:cs="Calibri"/>
                <w:b/>
                <w:bCs/>
                <w:i/>
                <w:iCs/>
                <w:caps/>
              </w:rPr>
              <w:t xml:space="preserve"> bezpečnost – MěÚ Vyškov</w:t>
            </w:r>
            <w:r w:rsidR="009173C8">
              <w:rPr>
                <w:rFonts w:ascii="Calibri" w:hAnsi="Calibri" w:cs="Calibri"/>
                <w:b/>
                <w:bCs/>
                <w:i/>
                <w:iCs/>
                <w:caps/>
              </w:rPr>
              <w:t xml:space="preserve"> – dodávka technologií</w:t>
            </w:r>
            <w:r w:rsidRPr="00E473F7">
              <w:rPr>
                <w:rFonts w:asciiTheme="minorHAnsi" w:hAnsiTheme="minorHAnsi" w:cstheme="minorHAnsi"/>
                <w:bCs/>
                <w:i/>
                <w:sz w:val="22"/>
                <w:szCs w:val="22"/>
              </w:rPr>
              <w:t>“</w:t>
            </w:r>
          </w:p>
          <w:p w14:paraId="33D00607" w14:textId="77777777" w:rsidR="00271CF5" w:rsidRPr="00180DFA" w:rsidRDefault="00271CF5" w:rsidP="00B178F3">
            <w:pPr>
              <w:spacing w:line="276" w:lineRule="auto"/>
              <w:jc w:val="center"/>
              <w:rPr>
                <w:rFonts w:asciiTheme="minorHAnsi" w:hAnsiTheme="minorHAnsi" w:cstheme="minorHAnsi"/>
                <w:bCs/>
                <w:sz w:val="22"/>
                <w:szCs w:val="22"/>
              </w:rPr>
            </w:pPr>
            <w:r w:rsidRPr="00271CF5">
              <w:rPr>
                <w:rFonts w:asciiTheme="minorHAnsi" w:hAnsiTheme="minorHAnsi" w:cstheme="minorHAnsi"/>
                <w:bCs/>
                <w:i/>
                <w:sz w:val="22"/>
                <w:szCs w:val="22"/>
              </w:rPr>
              <w:t>zadávaná v otevřeném řízení podle § 56 zákona č. 134/2016 Sb., o zadávání veřejných zakázek, ve znění pozdějších předpisů</w:t>
            </w:r>
          </w:p>
        </w:tc>
      </w:tr>
    </w:tbl>
    <w:p w14:paraId="3B344F1A" w14:textId="77777777" w:rsidR="00271CF5" w:rsidRPr="00D5512F" w:rsidRDefault="00271CF5" w:rsidP="00271CF5">
      <w:pPr>
        <w:pStyle w:val="Nadpis3"/>
        <w:spacing w:before="360" w:after="360" w:line="276" w:lineRule="auto"/>
        <w:jc w:val="center"/>
        <w:rPr>
          <w:rFonts w:asciiTheme="minorHAnsi" w:hAnsiTheme="minorHAnsi" w:cstheme="minorHAnsi"/>
          <w:b w:val="0"/>
          <w:caps/>
          <w:sz w:val="23"/>
          <w:szCs w:val="23"/>
          <w:u w:val="single"/>
        </w:rPr>
      </w:pPr>
      <w:r w:rsidRPr="00D5512F">
        <w:rPr>
          <w:rFonts w:asciiTheme="minorHAnsi" w:hAnsiTheme="minorHAnsi" w:cstheme="minorHAnsi"/>
          <w:caps/>
          <w:sz w:val="23"/>
          <w:szCs w:val="23"/>
          <w:u w:val="single"/>
        </w:rPr>
        <w:t xml:space="preserve">ČESTNÉ PROHLÁŠENÍ o </w:t>
      </w:r>
      <w:r w:rsidR="003B05D9" w:rsidRPr="00D5512F">
        <w:rPr>
          <w:rFonts w:asciiTheme="minorHAnsi" w:hAnsiTheme="minorHAnsi" w:cstheme="minorHAnsi"/>
          <w:caps/>
          <w:sz w:val="23"/>
          <w:szCs w:val="23"/>
          <w:u w:val="single"/>
        </w:rPr>
        <w:t>neexistenci střetu zájmů</w:t>
      </w:r>
    </w:p>
    <w:tbl>
      <w:tblPr>
        <w:tblStyle w:val="Mkatabulky1"/>
        <w:tblW w:w="9322" w:type="dxa"/>
        <w:tblLayout w:type="fixed"/>
        <w:tblLook w:val="04A0" w:firstRow="1" w:lastRow="0" w:firstColumn="1" w:lastColumn="0" w:noHBand="0" w:noVBand="1"/>
      </w:tblPr>
      <w:tblGrid>
        <w:gridCol w:w="2830"/>
        <w:gridCol w:w="6492"/>
      </w:tblGrid>
      <w:tr w:rsidR="000F5390" w:rsidRPr="00561A36" w14:paraId="78CC621A" w14:textId="77777777" w:rsidTr="00B178F3">
        <w:tc>
          <w:tcPr>
            <w:tcW w:w="9322" w:type="dxa"/>
            <w:gridSpan w:val="2"/>
            <w:shd w:val="clear" w:color="auto" w:fill="D9D9D9" w:themeFill="background1" w:themeFillShade="D9"/>
          </w:tcPr>
          <w:p w14:paraId="60CB7821" w14:textId="77777777" w:rsidR="000F5390" w:rsidRPr="001A17D3" w:rsidRDefault="000F5390" w:rsidP="00B178F3">
            <w:pPr>
              <w:spacing w:line="276" w:lineRule="auto"/>
              <w:contextualSpacing/>
              <w:rPr>
                <w:rFonts w:asciiTheme="minorHAnsi" w:hAnsiTheme="minorHAnsi" w:cstheme="minorHAnsi"/>
                <w:b/>
                <w:sz w:val="21"/>
                <w:szCs w:val="21"/>
              </w:rPr>
            </w:pPr>
            <w:r w:rsidRPr="001A17D3">
              <w:rPr>
                <w:rFonts w:asciiTheme="minorHAnsi" w:hAnsiTheme="minorHAnsi" w:cstheme="minorHAnsi"/>
                <w:b/>
                <w:sz w:val="21"/>
                <w:szCs w:val="21"/>
              </w:rPr>
              <w:t>Účastník (dodavatel):</w:t>
            </w:r>
          </w:p>
        </w:tc>
      </w:tr>
      <w:tr w:rsidR="000F5390" w:rsidRPr="00561A36" w14:paraId="4C0C79F3" w14:textId="77777777" w:rsidTr="000F5390">
        <w:trPr>
          <w:trHeight w:val="408"/>
        </w:trPr>
        <w:tc>
          <w:tcPr>
            <w:tcW w:w="2830" w:type="dxa"/>
            <w:shd w:val="clear" w:color="auto" w:fill="F2F2F2" w:themeFill="background1" w:themeFillShade="F2"/>
          </w:tcPr>
          <w:p w14:paraId="53DC70A9" w14:textId="77777777" w:rsidR="000F5390" w:rsidRPr="00561A36" w:rsidRDefault="000F5390" w:rsidP="00B178F3">
            <w:pPr>
              <w:spacing w:line="276" w:lineRule="auto"/>
              <w:contextualSpacing/>
              <w:rPr>
                <w:rFonts w:asciiTheme="minorHAnsi" w:hAnsiTheme="minorHAnsi" w:cstheme="minorHAnsi"/>
                <w:sz w:val="21"/>
                <w:szCs w:val="21"/>
              </w:rPr>
            </w:pPr>
            <w:r w:rsidRPr="00561A36">
              <w:rPr>
                <w:rFonts w:asciiTheme="minorHAnsi" w:hAnsiTheme="minorHAnsi" w:cstheme="minorHAnsi"/>
                <w:sz w:val="21"/>
                <w:szCs w:val="21"/>
              </w:rPr>
              <w:t>Název:</w:t>
            </w:r>
          </w:p>
        </w:tc>
        <w:tc>
          <w:tcPr>
            <w:tcW w:w="6492" w:type="dxa"/>
          </w:tcPr>
          <w:p w14:paraId="4ADAEEEB" w14:textId="77777777" w:rsidR="000F5390" w:rsidRPr="00561A36" w:rsidRDefault="000F5390" w:rsidP="00B178F3">
            <w:pPr>
              <w:spacing w:line="276" w:lineRule="auto"/>
              <w:contextualSpacing/>
              <w:rPr>
                <w:rFonts w:asciiTheme="minorHAnsi" w:hAnsiTheme="minorHAnsi" w:cstheme="minorHAnsi"/>
                <w:sz w:val="21"/>
                <w:szCs w:val="21"/>
              </w:rPr>
            </w:pPr>
          </w:p>
        </w:tc>
      </w:tr>
      <w:tr w:rsidR="000F5390" w:rsidRPr="00561A36" w14:paraId="4DCC9BC4" w14:textId="77777777" w:rsidTr="000F5390">
        <w:tc>
          <w:tcPr>
            <w:tcW w:w="2830" w:type="dxa"/>
            <w:shd w:val="clear" w:color="auto" w:fill="F2F2F2" w:themeFill="background1" w:themeFillShade="F2"/>
          </w:tcPr>
          <w:p w14:paraId="15AF2B2F" w14:textId="77777777" w:rsidR="000F5390" w:rsidRPr="00561A36" w:rsidRDefault="000F5390" w:rsidP="00B178F3">
            <w:pPr>
              <w:spacing w:line="276" w:lineRule="auto"/>
              <w:contextualSpacing/>
              <w:rPr>
                <w:rFonts w:asciiTheme="minorHAnsi" w:hAnsiTheme="minorHAnsi" w:cstheme="minorHAnsi"/>
                <w:sz w:val="21"/>
                <w:szCs w:val="21"/>
              </w:rPr>
            </w:pPr>
            <w:r w:rsidRPr="00561A36">
              <w:rPr>
                <w:rFonts w:asciiTheme="minorHAnsi" w:hAnsiTheme="minorHAnsi" w:cstheme="minorHAnsi"/>
                <w:sz w:val="21"/>
                <w:szCs w:val="21"/>
              </w:rPr>
              <w:t>Sídlo:</w:t>
            </w:r>
          </w:p>
        </w:tc>
        <w:tc>
          <w:tcPr>
            <w:tcW w:w="6492" w:type="dxa"/>
          </w:tcPr>
          <w:p w14:paraId="7C185D9F" w14:textId="77777777" w:rsidR="000F5390" w:rsidRPr="00561A36" w:rsidRDefault="000F5390" w:rsidP="00B178F3">
            <w:pPr>
              <w:spacing w:line="276" w:lineRule="auto"/>
              <w:contextualSpacing/>
              <w:rPr>
                <w:rFonts w:asciiTheme="minorHAnsi" w:hAnsiTheme="minorHAnsi" w:cstheme="minorHAnsi"/>
                <w:sz w:val="21"/>
                <w:szCs w:val="21"/>
              </w:rPr>
            </w:pPr>
          </w:p>
        </w:tc>
      </w:tr>
      <w:tr w:rsidR="000F5390" w:rsidRPr="00561A36" w14:paraId="62E3AB12" w14:textId="77777777" w:rsidTr="000F5390">
        <w:tc>
          <w:tcPr>
            <w:tcW w:w="2830" w:type="dxa"/>
            <w:shd w:val="clear" w:color="auto" w:fill="F2F2F2" w:themeFill="background1" w:themeFillShade="F2"/>
          </w:tcPr>
          <w:p w14:paraId="3D80838C" w14:textId="77777777" w:rsidR="000F5390" w:rsidRPr="00561A36" w:rsidRDefault="000F5390" w:rsidP="00B178F3">
            <w:pPr>
              <w:spacing w:line="276" w:lineRule="auto"/>
              <w:contextualSpacing/>
              <w:rPr>
                <w:rFonts w:asciiTheme="minorHAnsi" w:hAnsiTheme="minorHAnsi" w:cstheme="minorHAnsi"/>
                <w:sz w:val="21"/>
                <w:szCs w:val="21"/>
              </w:rPr>
            </w:pPr>
            <w:r w:rsidRPr="00561A36">
              <w:rPr>
                <w:rFonts w:asciiTheme="minorHAnsi" w:hAnsiTheme="minorHAnsi" w:cstheme="minorHAnsi"/>
                <w:sz w:val="21"/>
                <w:szCs w:val="21"/>
              </w:rPr>
              <w:t>IČO:</w:t>
            </w:r>
          </w:p>
        </w:tc>
        <w:tc>
          <w:tcPr>
            <w:tcW w:w="6492" w:type="dxa"/>
          </w:tcPr>
          <w:p w14:paraId="0643676E" w14:textId="77777777" w:rsidR="000F5390" w:rsidRPr="00561A36" w:rsidRDefault="000F5390" w:rsidP="00B178F3">
            <w:pPr>
              <w:spacing w:line="276" w:lineRule="auto"/>
              <w:contextualSpacing/>
              <w:rPr>
                <w:rFonts w:asciiTheme="minorHAnsi" w:hAnsiTheme="minorHAnsi" w:cstheme="minorHAnsi"/>
                <w:sz w:val="21"/>
                <w:szCs w:val="21"/>
              </w:rPr>
            </w:pPr>
          </w:p>
        </w:tc>
      </w:tr>
      <w:tr w:rsidR="000F5390" w:rsidRPr="00561A36" w14:paraId="7BC44CCC" w14:textId="77777777" w:rsidTr="000F5390">
        <w:tc>
          <w:tcPr>
            <w:tcW w:w="2830" w:type="dxa"/>
            <w:shd w:val="clear" w:color="auto" w:fill="F2F2F2" w:themeFill="background1" w:themeFillShade="F2"/>
          </w:tcPr>
          <w:p w14:paraId="5326AFA6" w14:textId="77777777" w:rsidR="000F5390" w:rsidRPr="00561A36" w:rsidRDefault="000F5390" w:rsidP="000F5390">
            <w:pPr>
              <w:spacing w:line="276" w:lineRule="auto"/>
              <w:contextualSpacing/>
              <w:rPr>
                <w:rFonts w:asciiTheme="minorHAnsi" w:hAnsiTheme="minorHAnsi" w:cstheme="minorHAnsi"/>
                <w:sz w:val="21"/>
                <w:szCs w:val="21"/>
              </w:rPr>
            </w:pPr>
            <w:r w:rsidRPr="00833B66">
              <w:rPr>
                <w:rFonts w:ascii="Arial" w:eastAsia="Arial" w:hAnsi="Arial" w:cs="Arial"/>
              </w:rPr>
              <w:t xml:space="preserve">Zastoupen (jméno </w:t>
            </w:r>
            <w:r>
              <w:rPr>
                <w:rFonts w:ascii="Arial" w:eastAsia="Arial" w:hAnsi="Arial" w:cs="Arial"/>
              </w:rPr>
              <w:t>p</w:t>
            </w:r>
            <w:r w:rsidRPr="00833B66">
              <w:rPr>
                <w:rFonts w:ascii="Arial" w:eastAsia="Arial" w:hAnsi="Arial" w:cs="Arial"/>
              </w:rPr>
              <w:t>říjmení, funkce):</w:t>
            </w:r>
            <w:r w:rsidRPr="00833B66">
              <w:rPr>
                <w:rFonts w:cs="Arial"/>
              </w:rPr>
              <w:t xml:space="preserve">  </w:t>
            </w:r>
          </w:p>
        </w:tc>
        <w:tc>
          <w:tcPr>
            <w:tcW w:w="6492" w:type="dxa"/>
          </w:tcPr>
          <w:p w14:paraId="0E2D528B" w14:textId="77777777" w:rsidR="000F5390" w:rsidRPr="00561A36" w:rsidRDefault="000F5390" w:rsidP="00B178F3">
            <w:pPr>
              <w:spacing w:line="276" w:lineRule="auto"/>
              <w:contextualSpacing/>
              <w:rPr>
                <w:rFonts w:asciiTheme="minorHAnsi" w:hAnsiTheme="minorHAnsi" w:cstheme="minorHAnsi"/>
                <w:sz w:val="21"/>
                <w:szCs w:val="21"/>
              </w:rPr>
            </w:pPr>
          </w:p>
        </w:tc>
      </w:tr>
    </w:tbl>
    <w:p w14:paraId="34C3380E" w14:textId="77777777" w:rsidR="000F5390" w:rsidRPr="006A01DF" w:rsidRDefault="000F5390" w:rsidP="000F5390">
      <w:pPr>
        <w:jc w:val="both"/>
        <w:rPr>
          <w:rFonts w:asciiTheme="minorHAnsi" w:hAnsiTheme="minorHAnsi" w:cstheme="minorHAnsi"/>
          <w:sz w:val="22"/>
          <w:szCs w:val="22"/>
        </w:rPr>
      </w:pPr>
    </w:p>
    <w:p w14:paraId="404A33FF" w14:textId="77777777" w:rsidR="003B05D9" w:rsidRDefault="001A17D3" w:rsidP="003B05D9">
      <w:pPr>
        <w:pStyle w:val="Textkomente"/>
        <w:jc w:val="both"/>
        <w:rPr>
          <w:rFonts w:asciiTheme="minorHAnsi" w:hAnsiTheme="minorHAnsi" w:cstheme="minorHAnsi"/>
          <w:sz w:val="22"/>
          <w:szCs w:val="22"/>
        </w:rPr>
      </w:pPr>
      <w:r w:rsidRPr="00D5512F">
        <w:rPr>
          <w:rFonts w:asciiTheme="minorHAnsi" w:hAnsiTheme="minorHAnsi" w:cstheme="minorHAnsi"/>
          <w:sz w:val="22"/>
          <w:szCs w:val="22"/>
        </w:rPr>
        <w:t>Účastník (dodavatel)</w:t>
      </w:r>
      <w:r w:rsidR="00271CF5" w:rsidRPr="00D5512F">
        <w:rPr>
          <w:rFonts w:asciiTheme="minorHAnsi" w:hAnsiTheme="minorHAnsi" w:cstheme="minorHAnsi"/>
          <w:sz w:val="22"/>
          <w:szCs w:val="22"/>
        </w:rPr>
        <w:t xml:space="preserve"> čestně prohlašuje, že</w:t>
      </w:r>
      <w:r w:rsidR="003B05D9" w:rsidRPr="00D5512F">
        <w:rPr>
          <w:rFonts w:asciiTheme="minorHAnsi" w:hAnsiTheme="minorHAnsi" w:cstheme="minorHAnsi"/>
          <w:sz w:val="22"/>
          <w:szCs w:val="22"/>
        </w:rPr>
        <w:t>:</w:t>
      </w:r>
    </w:p>
    <w:p w14:paraId="79B99F57" w14:textId="77777777" w:rsidR="003B05D9" w:rsidRDefault="003B05D9" w:rsidP="003B05D9">
      <w:pPr>
        <w:pStyle w:val="Textkomente"/>
        <w:jc w:val="both"/>
        <w:rPr>
          <w:rFonts w:asciiTheme="minorHAnsi" w:hAnsiTheme="minorHAnsi" w:cstheme="minorHAnsi"/>
          <w:sz w:val="22"/>
          <w:szCs w:val="22"/>
        </w:rPr>
      </w:pPr>
    </w:p>
    <w:p w14:paraId="6122C769" w14:textId="77777777" w:rsidR="003B05D9" w:rsidRDefault="003B05D9" w:rsidP="003B05D9">
      <w:pPr>
        <w:pStyle w:val="Textkomente"/>
        <w:numPr>
          <w:ilvl w:val="0"/>
          <w:numId w:val="4"/>
        </w:numPr>
        <w:jc w:val="both"/>
        <w:rPr>
          <w:rFonts w:asciiTheme="minorHAnsi" w:hAnsiTheme="minorHAnsi" w:cstheme="minorHAnsi"/>
          <w:sz w:val="22"/>
          <w:szCs w:val="22"/>
        </w:rPr>
      </w:pPr>
      <w:r w:rsidRPr="003B05D9">
        <w:rPr>
          <w:rFonts w:asciiTheme="minorHAnsi" w:hAnsiTheme="minorHAnsi" w:cstheme="minorHAnsi"/>
          <w:sz w:val="22"/>
          <w:szCs w:val="22"/>
        </w:rPr>
        <w:t xml:space="preserve">u něho nejsou dány podmínky pro existenci střetu zájmů </w:t>
      </w:r>
      <w:r>
        <w:rPr>
          <w:rFonts w:asciiTheme="minorHAnsi" w:hAnsiTheme="minorHAnsi" w:cstheme="minorHAnsi"/>
          <w:sz w:val="22"/>
          <w:szCs w:val="22"/>
        </w:rPr>
        <w:t xml:space="preserve">podle </w:t>
      </w:r>
      <w:r w:rsidRPr="003B05D9">
        <w:rPr>
          <w:rFonts w:asciiTheme="minorHAnsi" w:hAnsiTheme="minorHAnsi" w:cstheme="minorHAnsi"/>
          <w:sz w:val="22"/>
          <w:szCs w:val="22"/>
        </w:rPr>
        <w:t>§ 44 zákona č. 134/2016 Sb., o zadávání veřejných zakázek, ve znění pozdějších předpisů, zejména, že není v zadávacím řízení ovlivněn přímo ani nepřímo střetem zájmů ve vztahu k zadavateli ani k subjektům podílejícím se na přípravě tohoto zadávacího řízení, jakož i že nemá žádné zvláštní spojení s těmito osobami (nap</w:t>
      </w:r>
      <w:r w:rsidR="00885AC0">
        <w:rPr>
          <w:rFonts w:asciiTheme="minorHAnsi" w:hAnsiTheme="minorHAnsi" w:cstheme="minorHAnsi"/>
          <w:sz w:val="22"/>
          <w:szCs w:val="22"/>
        </w:rPr>
        <w:t>ř. majetkové, personální apod.);</w:t>
      </w:r>
    </w:p>
    <w:p w14:paraId="0E48FC43" w14:textId="77777777" w:rsidR="003B05D9" w:rsidRDefault="003B05D9" w:rsidP="003B05D9">
      <w:pPr>
        <w:pStyle w:val="Textkomente"/>
        <w:numPr>
          <w:ilvl w:val="0"/>
          <w:numId w:val="4"/>
        </w:numPr>
        <w:jc w:val="both"/>
        <w:rPr>
          <w:rFonts w:asciiTheme="minorHAnsi" w:hAnsiTheme="minorHAnsi" w:cstheme="minorHAnsi"/>
          <w:sz w:val="22"/>
          <w:szCs w:val="22"/>
        </w:rPr>
      </w:pPr>
      <w:r w:rsidRPr="003B05D9">
        <w:rPr>
          <w:rFonts w:asciiTheme="minorHAnsi" w:hAnsiTheme="minorHAnsi" w:cstheme="minorHAnsi"/>
          <w:sz w:val="22"/>
          <w:szCs w:val="22"/>
        </w:rPr>
        <w:t xml:space="preserve">u něho nejsou dány podmínky pro existenci střetu zájmů </w:t>
      </w:r>
      <w:r>
        <w:rPr>
          <w:rFonts w:asciiTheme="minorHAnsi" w:hAnsiTheme="minorHAnsi" w:cstheme="minorHAnsi"/>
          <w:sz w:val="22"/>
          <w:szCs w:val="22"/>
        </w:rPr>
        <w:t>podle</w:t>
      </w:r>
      <w:r w:rsidRPr="003B05D9">
        <w:rPr>
          <w:rFonts w:asciiTheme="minorHAnsi" w:hAnsiTheme="minorHAnsi" w:cstheme="minorHAnsi"/>
          <w:sz w:val="22"/>
          <w:szCs w:val="22"/>
        </w:rPr>
        <w:t xml:space="preserve"> §4b</w:t>
      </w:r>
      <w:r w:rsidR="00885AC0" w:rsidRPr="00EA1D98">
        <w:rPr>
          <w:rFonts w:ascii="Calibri" w:hAnsi="Calibri" w:cs="Calibri"/>
          <w:color w:val="000000"/>
          <w:sz w:val="22"/>
          <w:szCs w:val="22"/>
        </w:rPr>
        <w:t>*</w:t>
      </w:r>
      <w:r w:rsidRPr="003B05D9">
        <w:rPr>
          <w:rFonts w:asciiTheme="minorHAnsi" w:hAnsiTheme="minorHAnsi" w:cstheme="minorHAnsi"/>
          <w:sz w:val="22"/>
          <w:szCs w:val="22"/>
        </w:rPr>
        <w:t xml:space="preserve"> zákona č. 159/2006 Sb., o střetu zájm</w:t>
      </w:r>
      <w:r w:rsidR="00885AC0">
        <w:rPr>
          <w:rFonts w:asciiTheme="minorHAnsi" w:hAnsiTheme="minorHAnsi" w:cstheme="minorHAnsi"/>
          <w:sz w:val="22"/>
          <w:szCs w:val="22"/>
        </w:rPr>
        <w:t>ů, ve znění pozdějších předpisů (dále také jako „</w:t>
      </w:r>
      <w:r w:rsidR="00B93517">
        <w:rPr>
          <w:rFonts w:asciiTheme="minorHAnsi" w:hAnsiTheme="minorHAnsi" w:cstheme="minorHAnsi"/>
          <w:sz w:val="22"/>
          <w:szCs w:val="22"/>
        </w:rPr>
        <w:t xml:space="preserve">zákon o </w:t>
      </w:r>
      <w:r w:rsidR="00885AC0">
        <w:rPr>
          <w:rFonts w:asciiTheme="minorHAnsi" w:hAnsiTheme="minorHAnsi" w:cstheme="minorHAnsi"/>
          <w:sz w:val="22"/>
          <w:szCs w:val="22"/>
        </w:rPr>
        <w:t>střet</w:t>
      </w:r>
      <w:r w:rsidR="00B93517">
        <w:rPr>
          <w:rFonts w:asciiTheme="minorHAnsi" w:hAnsiTheme="minorHAnsi" w:cstheme="minorHAnsi"/>
          <w:sz w:val="22"/>
          <w:szCs w:val="22"/>
        </w:rPr>
        <w:t>u</w:t>
      </w:r>
      <w:r w:rsidR="00885AC0">
        <w:rPr>
          <w:rFonts w:asciiTheme="minorHAnsi" w:hAnsiTheme="minorHAnsi" w:cstheme="minorHAnsi"/>
          <w:sz w:val="22"/>
          <w:szCs w:val="22"/>
        </w:rPr>
        <w:t xml:space="preserve"> zájmů“);</w:t>
      </w:r>
    </w:p>
    <w:p w14:paraId="21024625" w14:textId="77777777" w:rsidR="00885AC0" w:rsidRDefault="00885AC0" w:rsidP="00885AC0">
      <w:pPr>
        <w:pStyle w:val="Textkomente"/>
        <w:ind w:left="720"/>
        <w:jc w:val="both"/>
        <w:rPr>
          <w:rFonts w:asciiTheme="minorHAnsi" w:hAnsiTheme="minorHAnsi" w:cstheme="minorHAnsi"/>
          <w:sz w:val="22"/>
          <w:szCs w:val="22"/>
        </w:rPr>
      </w:pPr>
      <w:r>
        <w:rPr>
          <w:rFonts w:asciiTheme="minorHAnsi" w:hAnsiTheme="minorHAnsi" w:cstheme="minorHAnsi"/>
          <w:sz w:val="22"/>
          <w:szCs w:val="22"/>
        </w:rPr>
        <w:t>a</w:t>
      </w:r>
    </w:p>
    <w:p w14:paraId="6F49CEEF" w14:textId="77777777" w:rsidR="00885AC0" w:rsidRDefault="00885AC0" w:rsidP="00885AC0">
      <w:pPr>
        <w:pStyle w:val="Textkomente"/>
        <w:numPr>
          <w:ilvl w:val="0"/>
          <w:numId w:val="4"/>
        </w:numPr>
        <w:jc w:val="both"/>
        <w:rPr>
          <w:rFonts w:asciiTheme="minorHAnsi" w:hAnsiTheme="minorHAnsi" w:cstheme="minorHAnsi"/>
          <w:sz w:val="22"/>
          <w:szCs w:val="22"/>
        </w:rPr>
      </w:pPr>
      <w:r w:rsidRPr="00885AC0">
        <w:rPr>
          <w:rFonts w:asciiTheme="minorHAnsi" w:hAnsiTheme="minorHAnsi" w:cstheme="minorHAnsi"/>
          <w:sz w:val="22"/>
          <w:szCs w:val="22"/>
        </w:rPr>
        <w:t xml:space="preserve">neprokazuje kvalifikaci prostřednictvím poddodavatele, který je obchodní společností </w:t>
      </w:r>
      <w:r>
        <w:rPr>
          <w:rFonts w:asciiTheme="minorHAnsi" w:hAnsiTheme="minorHAnsi" w:cstheme="minorHAnsi"/>
          <w:sz w:val="22"/>
          <w:szCs w:val="22"/>
        </w:rPr>
        <w:t>podle § 4b</w:t>
      </w:r>
      <w:r w:rsidRPr="00885AC0">
        <w:rPr>
          <w:rFonts w:asciiTheme="minorHAnsi" w:hAnsiTheme="minorHAnsi" w:cstheme="minorHAnsi"/>
          <w:sz w:val="22"/>
          <w:szCs w:val="22"/>
        </w:rPr>
        <w:t xml:space="preserve"> zákona o střetu zájmů</w:t>
      </w:r>
      <w:r>
        <w:rPr>
          <w:rFonts w:asciiTheme="minorHAnsi" w:hAnsiTheme="minorHAnsi" w:cstheme="minorHAnsi"/>
          <w:sz w:val="22"/>
          <w:szCs w:val="22"/>
        </w:rPr>
        <w:t>.</w:t>
      </w:r>
    </w:p>
    <w:p w14:paraId="7D948A53" w14:textId="77777777" w:rsidR="00885AC0" w:rsidRDefault="00885AC0" w:rsidP="00885AC0">
      <w:pPr>
        <w:pStyle w:val="Textkomente"/>
        <w:ind w:left="720"/>
        <w:jc w:val="both"/>
        <w:rPr>
          <w:rFonts w:asciiTheme="minorHAnsi" w:hAnsiTheme="minorHAnsi" w:cstheme="minorHAnsi"/>
          <w:sz w:val="22"/>
          <w:szCs w:val="22"/>
        </w:rPr>
      </w:pPr>
    </w:p>
    <w:p w14:paraId="468B9ABF" w14:textId="77777777" w:rsidR="00885AC0" w:rsidRDefault="00885AC0" w:rsidP="00885AC0">
      <w:pPr>
        <w:pStyle w:val="Bezmezer"/>
        <w:rPr>
          <w:i/>
          <w:sz w:val="18"/>
          <w:szCs w:val="18"/>
        </w:rPr>
      </w:pPr>
      <w:r w:rsidRPr="00885AC0">
        <w:rPr>
          <w:i/>
          <w:sz w:val="18"/>
          <w:szCs w:val="18"/>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p>
    <w:p w14:paraId="74BC7051" w14:textId="77777777" w:rsidR="00885AC0" w:rsidRDefault="00885AC0" w:rsidP="00885AC0">
      <w:pPr>
        <w:pStyle w:val="Bezmezer"/>
        <w:rPr>
          <w:i/>
          <w:sz w:val="18"/>
          <w:szCs w:val="18"/>
        </w:rPr>
      </w:pPr>
    </w:p>
    <w:p w14:paraId="7C2DD8F2" w14:textId="77777777" w:rsidR="00885AC0" w:rsidRPr="00193F00" w:rsidRDefault="00885AC0" w:rsidP="00885AC0">
      <w:pPr>
        <w:pStyle w:val="Bezmezer"/>
      </w:pPr>
      <w:r w:rsidRPr="00193F00">
        <w:t>V …………………</w:t>
      </w:r>
      <w:proofErr w:type="gramStart"/>
      <w:r w:rsidRPr="00193F00">
        <w:t>…….</w:t>
      </w:r>
      <w:proofErr w:type="gramEnd"/>
      <w:r w:rsidRPr="00193F00">
        <w:t>. dne ……………………</w:t>
      </w:r>
      <w:proofErr w:type="gramStart"/>
      <w:r w:rsidRPr="00193F00">
        <w:t>…….</w:t>
      </w:r>
      <w:proofErr w:type="gramEnd"/>
      <w:r w:rsidRPr="00193F00">
        <w:t>.</w:t>
      </w:r>
    </w:p>
    <w:p w14:paraId="05E8B022" w14:textId="77777777" w:rsidR="00271CF5" w:rsidRDefault="00271CF5" w:rsidP="00271CF5">
      <w:pPr>
        <w:spacing w:line="276" w:lineRule="auto"/>
        <w:jc w:val="center"/>
        <w:rPr>
          <w:rFonts w:asciiTheme="minorHAnsi" w:hAnsiTheme="minorHAnsi" w:cstheme="minorHAnsi"/>
          <w:b/>
          <w:sz w:val="22"/>
          <w:szCs w:val="22"/>
          <w:u w:val="single"/>
        </w:rPr>
      </w:pPr>
    </w:p>
    <w:p w14:paraId="4AB9B156" w14:textId="77777777" w:rsidR="000F5390" w:rsidRPr="000F5390" w:rsidRDefault="000F5390" w:rsidP="000F5390">
      <w:pPr>
        <w:spacing w:line="276" w:lineRule="auto"/>
        <w:jc w:val="right"/>
        <w:rPr>
          <w:rFonts w:asciiTheme="minorHAnsi" w:hAnsiTheme="minorHAnsi" w:cstheme="minorHAnsi"/>
          <w:sz w:val="22"/>
          <w:szCs w:val="22"/>
        </w:rPr>
      </w:pPr>
      <w:r w:rsidRPr="000F5390">
        <w:rPr>
          <w:rFonts w:asciiTheme="minorHAnsi" w:hAnsiTheme="minorHAnsi" w:cstheme="minorHAnsi"/>
          <w:sz w:val="22"/>
          <w:szCs w:val="22"/>
        </w:rPr>
        <w:t>…………………………………………………</w:t>
      </w:r>
    </w:p>
    <w:p w14:paraId="50D517CB" w14:textId="77777777" w:rsidR="000F5390" w:rsidRDefault="000F5390" w:rsidP="000F5390">
      <w:pPr>
        <w:pStyle w:val="Bezmezer"/>
        <w:jc w:val="right"/>
      </w:pPr>
      <w:r>
        <w:t>j</w:t>
      </w:r>
      <w:r w:rsidRPr="000F5390">
        <w:t xml:space="preserve">méno a funkce osoby oprávněné </w:t>
      </w:r>
    </w:p>
    <w:p w14:paraId="19FEA1A3" w14:textId="77777777" w:rsidR="008F4B52" w:rsidRDefault="000F5390" w:rsidP="00885AC0">
      <w:pPr>
        <w:pStyle w:val="Bezmezer"/>
        <w:jc w:val="right"/>
      </w:pPr>
      <w:r w:rsidRPr="000F5390">
        <w:t>zastupovat účastníka zadávacího řízení a její podpis</w:t>
      </w:r>
    </w:p>
    <w:sectPr w:rsidR="008F4B52">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BF0BF" w14:textId="77777777" w:rsidR="00C63108" w:rsidRDefault="00C63108" w:rsidP="001A17D3">
      <w:r>
        <w:separator/>
      </w:r>
    </w:p>
  </w:endnote>
  <w:endnote w:type="continuationSeparator" w:id="0">
    <w:p w14:paraId="23C9547E" w14:textId="77777777" w:rsidR="00C63108" w:rsidRDefault="00C63108" w:rsidP="001A1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E4544" w14:textId="77777777" w:rsidR="00C63108" w:rsidRDefault="00C63108" w:rsidP="001A17D3">
      <w:r>
        <w:separator/>
      </w:r>
    </w:p>
  </w:footnote>
  <w:footnote w:type="continuationSeparator" w:id="0">
    <w:p w14:paraId="5C9F3D2F" w14:textId="77777777" w:rsidR="00C63108" w:rsidRDefault="00C63108" w:rsidP="001A17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9918" w14:textId="11B228FA" w:rsidR="006A2063" w:rsidRDefault="006A2063">
    <w:pPr>
      <w:pStyle w:val="Zhlav"/>
    </w:pPr>
    <w:r>
      <w:rPr>
        <w:noProof/>
      </w:rPr>
      <w:drawing>
        <wp:anchor distT="0" distB="0" distL="114300" distR="114300" simplePos="0" relativeHeight="251661312" behindDoc="1" locked="0" layoutInCell="1" allowOverlap="1" wp14:anchorId="32D09200" wp14:editId="7ADAC4C3">
          <wp:simplePos x="0" y="0"/>
          <wp:positionH relativeFrom="margin">
            <wp:align>right</wp:align>
          </wp:positionH>
          <wp:positionV relativeFrom="paragraph">
            <wp:posOffset>151765</wp:posOffset>
          </wp:positionV>
          <wp:extent cx="1242000" cy="356400"/>
          <wp:effectExtent l="0" t="0" r="0" b="5715"/>
          <wp:wrapTight wrapText="bothSides">
            <wp:wrapPolygon edited="0">
              <wp:start x="0" y="0"/>
              <wp:lineTo x="0" y="20791"/>
              <wp:lineTo x="21213" y="20791"/>
              <wp:lineTo x="21213" y="0"/>
              <wp:lineTo x="0" y="0"/>
            </wp:wrapPolygon>
          </wp:wrapTight>
          <wp:docPr id="105" name="Obrázek 105"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Obrázek 105" descr="Obsah obrázku text, Písmo, snímek obrazovky, Grafik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356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BE998EB" wp14:editId="2BCCBBFA">
          <wp:simplePos x="0" y="0"/>
          <wp:positionH relativeFrom="margin">
            <wp:align>center</wp:align>
          </wp:positionH>
          <wp:positionV relativeFrom="paragraph">
            <wp:posOffset>161290</wp:posOffset>
          </wp:positionV>
          <wp:extent cx="1310005" cy="391795"/>
          <wp:effectExtent l="0" t="0" r="4445" b="8255"/>
          <wp:wrapSquare wrapText="bothSides"/>
          <wp:docPr id="106" name="Obrázek 106" descr="Obsah obrázku text, Písmo, logo, Elektricky modrá&#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Obrázek 106" descr="Obsah obrázku text, Písmo, logo, Elektricky modrá&#10;&#10;Obsah generovaný pomocí AI může být nesprávný."/>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0005" cy="391795"/>
                  </a:xfrm>
                  <a:prstGeom prst="rect">
                    <a:avLst/>
                  </a:prstGeom>
                  <a:noFill/>
                  <a:ln>
                    <a:noFill/>
                  </a:ln>
                </pic:spPr>
              </pic:pic>
            </a:graphicData>
          </a:graphic>
        </wp:anchor>
      </w:drawing>
    </w:r>
    <w:r>
      <w:rPr>
        <w:noProof/>
      </w:rPr>
      <w:drawing>
        <wp:inline distT="0" distB="0" distL="0" distR="0" wp14:anchorId="4FFF3D7E" wp14:editId="4BCACD4F">
          <wp:extent cx="1200150" cy="677307"/>
          <wp:effectExtent l="0" t="0" r="0" b="8890"/>
          <wp:docPr id="4" name="Obrázek 4" descr="Obsah obrázku Písmo, symbol, logo, bílé&#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Písmo, symbol, logo, bílé&#10;&#10;Obsah generovaný pomocí AI může být nesprávný."/>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201558" cy="678101"/>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03EB"/>
    <w:multiLevelType w:val="hybridMultilevel"/>
    <w:tmpl w:val="8CAE913C"/>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E2B050A"/>
    <w:multiLevelType w:val="multilevel"/>
    <w:tmpl w:val="5DCE27C2"/>
    <w:lvl w:ilvl="0">
      <w:start w:val="1"/>
      <w:numFmt w:val="decimal"/>
      <w:lvlText w:val="%1."/>
      <w:lvlJc w:val="left"/>
      <w:pPr>
        <w:ind w:left="0" w:firstLine="0"/>
      </w:pPr>
      <w:rPr>
        <w:rFonts w:hint="default"/>
        <w:b/>
        <w:i w:val="0"/>
        <w:sz w:val="32"/>
      </w:rPr>
    </w:lvl>
    <w:lvl w:ilvl="1">
      <w:start w:val="1"/>
      <w:numFmt w:val="none"/>
      <w:pStyle w:val="Headline2jenprovod"/>
      <w:suff w:val="nothing"/>
      <w:lvlText w:val=""/>
      <w:lvlJc w:val="left"/>
      <w:pPr>
        <w:ind w:left="0" w:firstLine="0"/>
      </w:pPr>
      <w:rPr>
        <w:rFonts w:ascii="Times New Roman" w:hAnsi="Times New Roman" w:hint="default"/>
        <w:b/>
        <w:i w:val="0"/>
        <w:sz w:val="32"/>
      </w:rPr>
    </w:lvl>
    <w:lvl w:ilvl="2">
      <w:start w:val="1"/>
      <w:numFmt w:val="upperLetter"/>
      <w:pStyle w:val="Headline2"/>
      <w:suff w:val="space"/>
      <w:lvlText w:val="Část %3:"/>
      <w:lvlJc w:val="left"/>
      <w:pPr>
        <w:ind w:left="0" w:firstLine="0"/>
      </w:pPr>
      <w:rPr>
        <w:rFonts w:ascii="Times New Roman" w:hAnsi="Times New Roman" w:cs="Times New Roman" w:hint="default"/>
        <w:b/>
        <w:i w:val="0"/>
        <w:iCs w:val="0"/>
        <w:caps/>
        <w:strike w:val="0"/>
        <w:dstrike w:val="0"/>
        <w:vanish w:val="0"/>
        <w:color w:val="000000"/>
        <w:spacing w:val="0"/>
        <w:position w:val="0"/>
        <w:sz w:val="32"/>
        <w:u w:val="none"/>
        <w:vertAlign w:val="baseline"/>
        <w:em w:val="none"/>
      </w:rPr>
    </w:lvl>
    <w:lvl w:ilvl="3">
      <w:start w:val="1"/>
      <w:numFmt w:val="decimal"/>
      <w:pStyle w:val="Headline3"/>
      <w:suff w:val="space"/>
      <w:lvlText w:val="%4%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decimal"/>
      <w:pStyle w:val="Headline4"/>
      <w:suff w:val="space"/>
      <w:lvlText w:val="%4%3.%5"/>
      <w:lvlJc w:val="left"/>
      <w:pPr>
        <w:ind w:left="426" w:firstLine="0"/>
      </w:pPr>
      <w:rPr>
        <w:rFonts w:ascii="Times New Roman" w:hAnsi="Times New Roman" w:cs="Times New Roman" w:hint="default"/>
        <w:b/>
        <w:bCs w:val="0"/>
        <w:i/>
        <w:iCs w:val="0"/>
        <w:caps w:val="0"/>
        <w:smallCaps w:val="0"/>
        <w:strike w:val="0"/>
        <w:dstrike w:val="0"/>
        <w:vanish w:val="0"/>
        <w:color w:val="000000"/>
        <w:spacing w:val="0"/>
        <w:kern w:val="0"/>
        <w:position w:val="0"/>
        <w:sz w:val="32"/>
        <w:u w:val="none"/>
        <w:vertAlign w:val="baseline"/>
        <w:em w:val="none"/>
      </w:rPr>
    </w:lvl>
    <w:lvl w:ilvl="5">
      <w:start w:val="1"/>
      <w:numFmt w:val="decimal"/>
      <w:pStyle w:val="Headline5"/>
      <w:suff w:val="space"/>
      <w:lvlText w:val="%4%3.%5.%6"/>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decimal"/>
      <w:pStyle w:val="Headline1proGG"/>
      <w:suff w:val="space"/>
      <w:lvlText w:val="%7."/>
      <w:lvlJc w:val="left"/>
      <w:pPr>
        <w:ind w:left="0" w:firstLine="0"/>
      </w:pPr>
      <w:rPr>
        <w:rFonts w:ascii="Times New Roman" w:hAnsi="Times New Roman" w:hint="default"/>
        <w:b/>
        <w:i w:val="0"/>
        <w:sz w:val="32"/>
      </w:rPr>
    </w:lvl>
    <w:lvl w:ilvl="7">
      <w:start w:val="1"/>
      <w:numFmt w:val="decimal"/>
      <w:pStyle w:val="Headline3proGG"/>
      <w:suff w:val="space"/>
      <w:lvlText w:val="%7.%8"/>
      <w:lvlJc w:val="left"/>
      <w:pPr>
        <w:ind w:left="0" w:firstLine="0"/>
      </w:pPr>
      <w:rPr>
        <w:rFonts w:ascii="Times New Roman" w:hAnsi="Times New Roman" w:hint="default"/>
        <w:b/>
        <w:i/>
        <w:sz w:val="32"/>
      </w:rPr>
    </w:lvl>
    <w:lvl w:ilvl="8">
      <w:start w:val="1"/>
      <w:numFmt w:val="decimal"/>
      <w:pStyle w:val="Headline4proGG"/>
      <w:suff w:val="space"/>
      <w:lvlText w:val="%7.%8.%9"/>
      <w:lvlJc w:val="left"/>
      <w:pPr>
        <w:ind w:left="0" w:firstLine="0"/>
      </w:pPr>
      <w:rPr>
        <w:rFonts w:ascii="Times New Roman" w:hAnsi="Times New Roman" w:cs="Times New Roman" w:hint="default"/>
        <w:i w:val="0"/>
        <w:iCs w:val="0"/>
        <w:caps w:val="0"/>
        <w:smallCaps w:val="0"/>
        <w:strike w:val="0"/>
        <w:dstrike w:val="0"/>
        <w:vanish w:val="0"/>
        <w:color w:val="000000"/>
        <w:spacing w:val="0"/>
        <w:position w:val="0"/>
        <w:u w:val="none"/>
        <w:vertAlign w:val="baseline"/>
        <w:em w:val="none"/>
      </w:rPr>
    </w:lvl>
  </w:abstractNum>
  <w:abstractNum w:abstractNumId="2" w15:restartNumberingAfterBreak="0">
    <w:nsid w:val="231F0744"/>
    <w:multiLevelType w:val="hybridMultilevel"/>
    <w:tmpl w:val="F062A970"/>
    <w:lvl w:ilvl="0" w:tplc="FFFFFFFF">
      <w:start w:val="1"/>
      <w:numFmt w:val="lowerLetter"/>
      <w:lvlText w:val="%1)"/>
      <w:lvlJc w:val="left"/>
      <w:pPr>
        <w:ind w:left="720" w:hanging="360"/>
      </w:pPr>
    </w:lvl>
    <w:lvl w:ilvl="1" w:tplc="04050005">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9E60683"/>
    <w:multiLevelType w:val="hybridMultilevel"/>
    <w:tmpl w:val="F04E675E"/>
    <w:lvl w:ilvl="0" w:tplc="04050019">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2851375">
    <w:abstractNumId w:val="0"/>
  </w:num>
  <w:num w:numId="2" w16cid:durableId="321659655">
    <w:abstractNumId w:val="2"/>
  </w:num>
  <w:num w:numId="3" w16cid:durableId="18239271">
    <w:abstractNumId w:val="1"/>
  </w:num>
  <w:num w:numId="4" w16cid:durableId="19358162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CF5"/>
    <w:rsid w:val="000F5390"/>
    <w:rsid w:val="00193F00"/>
    <w:rsid w:val="001A17D3"/>
    <w:rsid w:val="001E7EC9"/>
    <w:rsid w:val="00271CF5"/>
    <w:rsid w:val="003B05D9"/>
    <w:rsid w:val="006A2063"/>
    <w:rsid w:val="006E555B"/>
    <w:rsid w:val="006E6C86"/>
    <w:rsid w:val="00885AC0"/>
    <w:rsid w:val="008F4B52"/>
    <w:rsid w:val="009173C8"/>
    <w:rsid w:val="00B83F3B"/>
    <w:rsid w:val="00B93517"/>
    <w:rsid w:val="00C63108"/>
    <w:rsid w:val="00D5512F"/>
    <w:rsid w:val="00E87A6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36F8C9"/>
  <w15:chartTrackingRefBased/>
  <w15:docId w15:val="{026B51F0-E613-40BE-A9D9-E00507EB1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0"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71CF5"/>
    <w:pPr>
      <w:spacing w:after="0" w:line="240" w:lineRule="auto"/>
      <w:jc w:val="left"/>
    </w:pPr>
    <w:rPr>
      <w:rFonts w:ascii="Times New Roman" w:eastAsia="Times New Roman" w:hAnsi="Times New Roman" w:cs="Times New Roman"/>
      <w:sz w:val="20"/>
      <w:szCs w:val="20"/>
      <w:lang w:eastAsia="cs-CZ"/>
    </w:rPr>
  </w:style>
  <w:style w:type="paragraph" w:styleId="Nadpis1">
    <w:name w:val="heading 1"/>
    <w:aliases w:val="Chapter,H1,1,section,ASAPHeading 1,Celého textu,V_Head1,Záhlaví 1,h1,1.,Kapitola1,Kapitola2,Kapitola3,Kapitola4,Kapitola5,Kapitola11,Kapitola21,Kapitola31,Kapitola41,Kapitola6,Kapitola12,Kapitola22,Kapitola32,Kapitola42,Kapitola51,Kapitola111"/>
    <w:basedOn w:val="Normln"/>
    <w:next w:val="Normln"/>
    <w:link w:val="Nadpis1Char"/>
    <w:qFormat/>
    <w:rsid w:val="00271CF5"/>
    <w:pPr>
      <w:keepNext/>
      <w:jc w:val="center"/>
      <w:outlineLvl w:val="0"/>
    </w:pPr>
    <w:rPr>
      <w:sz w:val="28"/>
    </w:rPr>
  </w:style>
  <w:style w:type="paragraph" w:styleId="Nadpis3">
    <w:name w:val="heading 3"/>
    <w:aliases w:val="Podpodkapitola,adpis 3,H3,Nadpis_3_úroveň,Záhlaví 3,V_Head3,V_Head31,V_Head32,Podkapitola2,ASAPHeading 3,Sub Paragraph,Podkapitola21,1.1.1,Podkapitola 2,Podkapitola 21,Podkapitola 22,Podkapitola 23,Podkapitola 24,Podkapitola 25,Podkapitola 211"/>
    <w:basedOn w:val="Normln"/>
    <w:next w:val="Normln"/>
    <w:link w:val="Nadpis3Char"/>
    <w:qFormat/>
    <w:rsid w:val="00271CF5"/>
    <w:pPr>
      <w:keepNext/>
      <w:jc w:val="both"/>
      <w:outlineLvl w:val="2"/>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271CF5"/>
    <w:pPr>
      <w:spacing w:after="0" w:line="240" w:lineRule="auto"/>
    </w:pPr>
  </w:style>
  <w:style w:type="character" w:customStyle="1" w:styleId="Nadpis1Char">
    <w:name w:val="Nadpis 1 Char"/>
    <w:aliases w:val="Chapter Char,H1 Char,1 Char,section Char,ASAPHeading 1 Char,Celého textu Char,V_Head1 Char,Záhlaví 1 Char,h1 Char,1. Char,Kapitola1 Char,Kapitola2 Char,Kapitola3 Char,Kapitola4 Char,Kapitola5 Char,Kapitola11 Char,Kapitola21 Char"/>
    <w:basedOn w:val="Standardnpsmoodstavce"/>
    <w:link w:val="Nadpis1"/>
    <w:rsid w:val="00271CF5"/>
    <w:rPr>
      <w:rFonts w:ascii="Times New Roman" w:eastAsia="Times New Roman" w:hAnsi="Times New Roman" w:cs="Times New Roman"/>
      <w:sz w:val="28"/>
      <w:szCs w:val="20"/>
      <w:lang w:eastAsia="cs-CZ"/>
    </w:rPr>
  </w:style>
  <w:style w:type="character" w:customStyle="1" w:styleId="Nadpis3Char">
    <w:name w:val="Nadpis 3 Char"/>
    <w:aliases w:val="Podpodkapitola Char,adpis 3 Char,H3 Char,Nadpis_3_úroveň Char,Záhlaví 3 Char,V_Head3 Char,V_Head31 Char,V_Head32 Char,Podkapitola2 Char,ASAPHeading 3 Char,Sub Paragraph Char,Podkapitola21 Char,1.1.1 Char,Podkapitola 2 Char"/>
    <w:basedOn w:val="Standardnpsmoodstavce"/>
    <w:link w:val="Nadpis3"/>
    <w:rsid w:val="00271CF5"/>
    <w:rPr>
      <w:rFonts w:ascii="Times New Roman" w:eastAsia="Times New Roman" w:hAnsi="Times New Roman" w:cs="Times New Roman"/>
      <w:b/>
      <w:sz w:val="24"/>
      <w:szCs w:val="20"/>
      <w:lang w:eastAsia="cs-CZ"/>
    </w:rPr>
  </w:style>
  <w:style w:type="paragraph" w:styleId="Textkomente">
    <w:name w:val="annotation text"/>
    <w:basedOn w:val="Normln"/>
    <w:link w:val="TextkomenteChar1"/>
    <w:uiPriority w:val="99"/>
    <w:unhideWhenUsed/>
    <w:rsid w:val="00271CF5"/>
  </w:style>
  <w:style w:type="character" w:customStyle="1" w:styleId="TextkomenteChar">
    <w:name w:val="Text komentáře Char"/>
    <w:basedOn w:val="Standardnpsmoodstavce"/>
    <w:uiPriority w:val="99"/>
    <w:rsid w:val="00271CF5"/>
    <w:rPr>
      <w:rFonts w:ascii="Times New Roman" w:eastAsia="Times New Roman" w:hAnsi="Times New Roman" w:cs="Times New Roman"/>
      <w:sz w:val="20"/>
      <w:szCs w:val="20"/>
      <w:lang w:eastAsia="cs-CZ"/>
    </w:rPr>
  </w:style>
  <w:style w:type="paragraph" w:styleId="Odstavecseseznamem">
    <w:name w:val="List Paragraph"/>
    <w:aliases w:val="cp_Odstavec se seznamem,Bullet Number,Bullet List,FooterText,numbered,Paragraphe de liste1,Bulletr List Paragraph,列出段落,列出段落1,List Paragraph21,Listeafsnit1,Parágrafo da Lista1,Nad,Odstavec cíl se seznamem"/>
    <w:basedOn w:val="Normln"/>
    <w:link w:val="OdstavecseseznamemChar"/>
    <w:uiPriority w:val="34"/>
    <w:qFormat/>
    <w:rsid w:val="00271CF5"/>
    <w:pPr>
      <w:ind w:left="720"/>
      <w:contextualSpacing/>
    </w:pPr>
  </w:style>
  <w:style w:type="character" w:customStyle="1" w:styleId="TextkomenteChar1">
    <w:name w:val="Text komentáře Char1"/>
    <w:basedOn w:val="Standardnpsmoodstavce"/>
    <w:link w:val="Textkomente"/>
    <w:locked/>
    <w:rsid w:val="00271CF5"/>
    <w:rPr>
      <w:rFonts w:ascii="Times New Roman" w:eastAsia="Times New Roman" w:hAnsi="Times New Roman" w:cs="Times New Roman"/>
      <w:sz w:val="20"/>
      <w:szCs w:val="20"/>
      <w:lang w:eastAsia="cs-CZ"/>
    </w:rPr>
  </w:style>
  <w:style w:type="character" w:customStyle="1" w:styleId="OdstavecseseznamemChar">
    <w:name w:val="Odstavec se seznamem Char"/>
    <w:aliases w:val="cp_Odstavec se seznamem Char,Bullet Number Char,Bullet List Char,FooterText Char,numbered Char,Paragraphe de liste1 Char,Bulletr List Paragraph Char,列出段落 Char,列出段落1 Char,List Paragraph21 Char,Listeafsnit1 Char,Nad Char"/>
    <w:link w:val="Odstavecseseznamem"/>
    <w:uiPriority w:val="34"/>
    <w:qFormat/>
    <w:locked/>
    <w:rsid w:val="00271CF5"/>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271CF5"/>
    <w:rPr>
      <w:sz w:val="16"/>
      <w:szCs w:val="16"/>
    </w:rPr>
  </w:style>
  <w:style w:type="paragraph" w:styleId="Textbubliny">
    <w:name w:val="Balloon Text"/>
    <w:basedOn w:val="Normln"/>
    <w:link w:val="TextbublinyChar"/>
    <w:uiPriority w:val="99"/>
    <w:semiHidden/>
    <w:unhideWhenUsed/>
    <w:rsid w:val="00271C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71CF5"/>
    <w:rPr>
      <w:rFonts w:ascii="Segoe UI" w:eastAsia="Times New Roman" w:hAnsi="Segoe UI" w:cs="Segoe UI"/>
      <w:sz w:val="18"/>
      <w:szCs w:val="18"/>
      <w:lang w:eastAsia="cs-CZ"/>
    </w:rPr>
  </w:style>
  <w:style w:type="table" w:customStyle="1" w:styleId="Mkatabulky1">
    <w:name w:val="Mřížka tabulky1"/>
    <w:basedOn w:val="Normlntabulka"/>
    <w:next w:val="Mkatabulky"/>
    <w:uiPriority w:val="59"/>
    <w:rsid w:val="000F5390"/>
    <w:pPr>
      <w:spacing w:after="0" w:line="240" w:lineRule="auto"/>
      <w:jc w:val="left"/>
    </w:pPr>
    <w:rPr>
      <w:rFonts w:ascii="Calibri" w:eastAsia="Times New Roman" w:hAnsi="Calibri" w:cs="Times New Roman"/>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0F53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1A17D3"/>
  </w:style>
  <w:style w:type="character" w:customStyle="1" w:styleId="TextpoznpodarouChar">
    <w:name w:val="Text pozn. pod čarou Char"/>
    <w:basedOn w:val="Standardnpsmoodstavce"/>
    <w:link w:val="Textpoznpodarou"/>
    <w:uiPriority w:val="99"/>
    <w:semiHidden/>
    <w:rsid w:val="001A17D3"/>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1A17D3"/>
    <w:rPr>
      <w:vertAlign w:val="superscript"/>
    </w:rPr>
  </w:style>
  <w:style w:type="character" w:styleId="Hypertextovodkaz">
    <w:name w:val="Hyperlink"/>
    <w:basedOn w:val="Standardnpsmoodstavce"/>
    <w:uiPriority w:val="99"/>
    <w:unhideWhenUsed/>
    <w:rsid w:val="001A17D3"/>
    <w:rPr>
      <w:color w:val="0563C1" w:themeColor="hyperlink"/>
      <w:u w:val="single"/>
    </w:rPr>
  </w:style>
  <w:style w:type="character" w:styleId="Sledovanodkaz">
    <w:name w:val="FollowedHyperlink"/>
    <w:basedOn w:val="Standardnpsmoodstavce"/>
    <w:uiPriority w:val="99"/>
    <w:semiHidden/>
    <w:unhideWhenUsed/>
    <w:rsid w:val="001A17D3"/>
    <w:rPr>
      <w:color w:val="954F72" w:themeColor="followedHyperlink"/>
      <w:u w:val="single"/>
    </w:rPr>
  </w:style>
  <w:style w:type="paragraph" w:customStyle="1" w:styleId="Headline2">
    <w:name w:val="Headline 2"/>
    <w:basedOn w:val="Normln"/>
    <w:uiPriority w:val="99"/>
    <w:qFormat/>
    <w:rsid w:val="003B05D9"/>
    <w:pPr>
      <w:keepNext/>
      <w:numPr>
        <w:ilvl w:val="2"/>
        <w:numId w:val="3"/>
      </w:numPr>
      <w:spacing w:before="240" w:after="240" w:line="276" w:lineRule="auto"/>
      <w:outlineLvl w:val="0"/>
    </w:pPr>
    <w:rPr>
      <w:rFonts w:ascii="Arial" w:hAnsi="Arial"/>
      <w:b/>
      <w:bCs/>
      <w:kern w:val="32"/>
      <w:sz w:val="32"/>
      <w:szCs w:val="32"/>
      <w:u w:val="single"/>
    </w:rPr>
  </w:style>
  <w:style w:type="paragraph" w:customStyle="1" w:styleId="Headline3">
    <w:name w:val="Headline 3"/>
    <w:basedOn w:val="Headline2"/>
    <w:uiPriority w:val="99"/>
    <w:qFormat/>
    <w:rsid w:val="003B05D9"/>
    <w:pPr>
      <w:numPr>
        <w:ilvl w:val="3"/>
      </w:numPr>
    </w:pPr>
    <w:rPr>
      <w:u w:val="none"/>
    </w:rPr>
  </w:style>
  <w:style w:type="paragraph" w:customStyle="1" w:styleId="Headline4">
    <w:name w:val="Headline 4"/>
    <w:basedOn w:val="Headline3"/>
    <w:uiPriority w:val="99"/>
    <w:qFormat/>
    <w:rsid w:val="003B05D9"/>
    <w:pPr>
      <w:numPr>
        <w:ilvl w:val="4"/>
      </w:numPr>
    </w:pPr>
    <w:rPr>
      <w:i/>
    </w:rPr>
  </w:style>
  <w:style w:type="paragraph" w:customStyle="1" w:styleId="Headline5">
    <w:name w:val="Headline 5"/>
    <w:basedOn w:val="Headline4"/>
    <w:uiPriority w:val="99"/>
    <w:qFormat/>
    <w:rsid w:val="003B05D9"/>
    <w:pPr>
      <w:numPr>
        <w:ilvl w:val="5"/>
      </w:numPr>
      <w:spacing w:after="120"/>
    </w:pPr>
    <w:rPr>
      <w:i w:val="0"/>
      <w:sz w:val="28"/>
      <w:szCs w:val="28"/>
    </w:rPr>
  </w:style>
  <w:style w:type="paragraph" w:customStyle="1" w:styleId="Headline2jenprovod">
    <w:name w:val="Headline 2 jen pro úvod"/>
    <w:basedOn w:val="Headline2"/>
    <w:uiPriority w:val="99"/>
    <w:rsid w:val="003B05D9"/>
    <w:pPr>
      <w:numPr>
        <w:ilvl w:val="1"/>
      </w:numPr>
    </w:pPr>
    <w:rPr>
      <w:bCs w:val="0"/>
      <w:kern w:val="0"/>
    </w:rPr>
  </w:style>
  <w:style w:type="paragraph" w:customStyle="1" w:styleId="Headline1proGG">
    <w:name w:val="Headline 1 pro GG"/>
    <w:basedOn w:val="Headline3"/>
    <w:uiPriority w:val="99"/>
    <w:qFormat/>
    <w:rsid w:val="003B05D9"/>
    <w:pPr>
      <w:numPr>
        <w:ilvl w:val="6"/>
      </w:numPr>
    </w:pPr>
  </w:style>
  <w:style w:type="paragraph" w:customStyle="1" w:styleId="Headline3proGG">
    <w:name w:val="Headline 3 pro GG"/>
    <w:basedOn w:val="Normln"/>
    <w:uiPriority w:val="99"/>
    <w:qFormat/>
    <w:rsid w:val="003B05D9"/>
    <w:pPr>
      <w:numPr>
        <w:ilvl w:val="7"/>
        <w:numId w:val="3"/>
      </w:numPr>
      <w:spacing w:before="240" w:after="240" w:line="276" w:lineRule="auto"/>
    </w:pPr>
    <w:rPr>
      <w:rFonts w:ascii="Arial" w:hAnsi="Arial"/>
      <w:b/>
      <w:i/>
      <w:sz w:val="32"/>
      <w:szCs w:val="24"/>
    </w:rPr>
  </w:style>
  <w:style w:type="paragraph" w:customStyle="1" w:styleId="Headline4proGG">
    <w:name w:val="Headline 4 pro GG"/>
    <w:basedOn w:val="Headline5"/>
    <w:uiPriority w:val="99"/>
    <w:qFormat/>
    <w:rsid w:val="003B05D9"/>
    <w:pPr>
      <w:numPr>
        <w:ilvl w:val="8"/>
      </w:numPr>
    </w:pPr>
  </w:style>
  <w:style w:type="paragraph" w:styleId="Zhlav">
    <w:name w:val="header"/>
    <w:basedOn w:val="Normln"/>
    <w:link w:val="ZhlavChar"/>
    <w:uiPriority w:val="99"/>
    <w:unhideWhenUsed/>
    <w:rsid w:val="006A2063"/>
    <w:pPr>
      <w:tabs>
        <w:tab w:val="center" w:pos="4536"/>
        <w:tab w:val="right" w:pos="9072"/>
      </w:tabs>
    </w:pPr>
  </w:style>
  <w:style w:type="character" w:customStyle="1" w:styleId="ZhlavChar">
    <w:name w:val="Záhlaví Char"/>
    <w:basedOn w:val="Standardnpsmoodstavce"/>
    <w:link w:val="Zhlav"/>
    <w:uiPriority w:val="99"/>
    <w:rsid w:val="006A206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6A2063"/>
    <w:pPr>
      <w:tabs>
        <w:tab w:val="center" w:pos="4536"/>
        <w:tab w:val="right" w:pos="9072"/>
      </w:tabs>
    </w:pPr>
  </w:style>
  <w:style w:type="character" w:customStyle="1" w:styleId="ZpatChar">
    <w:name w:val="Zápatí Char"/>
    <w:basedOn w:val="Standardnpsmoodstavce"/>
    <w:link w:val="Zpat"/>
    <w:uiPriority w:val="99"/>
    <w:rsid w:val="006A2063"/>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292</Words>
  <Characters>1725</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Barbora Ettlová</dc:creator>
  <cp:keywords/>
  <dc:description/>
  <cp:lastModifiedBy>Spišiak Martin</cp:lastModifiedBy>
  <cp:revision>3</cp:revision>
  <dcterms:created xsi:type="dcterms:W3CDTF">2025-06-25T09:40:00Z</dcterms:created>
  <dcterms:modified xsi:type="dcterms:W3CDTF">2025-06-25T22:14:00Z</dcterms:modified>
</cp:coreProperties>
</file>